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09" w:rsidRDefault="001B1D09" w:rsidP="001B1D09">
      <w:pPr>
        <w:pStyle w:val="Rubrik1"/>
        <w:rPr>
          <w:rStyle w:val="Stark"/>
          <w:b/>
          <w:bCs/>
        </w:rPr>
      </w:pPr>
      <w:bookmarkStart w:id="0" w:name="_Toc126767927"/>
      <w:r w:rsidRPr="00770F54">
        <w:rPr>
          <w:rStyle w:val="Stark"/>
          <w:b/>
          <w:bCs/>
        </w:rPr>
        <w:t>Sammanfattning</w:t>
      </w:r>
      <w:bookmarkEnd w:id="0"/>
    </w:p>
    <w:p w:rsidR="001B1D09" w:rsidRDefault="001B1D09" w:rsidP="001B1D09">
      <w:r>
        <w:t>Hjärtsvikt är ett vanligt, allvarligt men behandlingsbart tillstånd.</w:t>
      </w:r>
      <w:r w:rsidRPr="00EB576D">
        <w:t xml:space="preserve"> </w:t>
      </w:r>
      <w:r>
        <w:t>Behandlingen utgår från typ av hjärtsvikt (</w:t>
      </w:r>
      <w:proofErr w:type="spellStart"/>
      <w:r>
        <w:t>HFrEF</w:t>
      </w:r>
      <w:proofErr w:type="spellEnd"/>
      <w:r>
        <w:t>/</w:t>
      </w:r>
      <w:proofErr w:type="spellStart"/>
      <w:r>
        <w:t>HFmrEF</w:t>
      </w:r>
      <w:proofErr w:type="spellEnd"/>
      <w:r>
        <w:t>/</w:t>
      </w:r>
      <w:proofErr w:type="spellStart"/>
      <w:r>
        <w:t>HFpEF</w:t>
      </w:r>
      <w:proofErr w:type="spellEnd"/>
      <w:r>
        <w:t>). Såväl korrekt diagnostik som korrekt behandling är av vikt och underbehandling är vanligt.</w:t>
      </w:r>
    </w:p>
    <w:p w:rsidR="001B1D09" w:rsidRPr="00F2279E" w:rsidRDefault="001B1D09" w:rsidP="001B1D09"/>
    <w:p w:rsidR="001B1D09" w:rsidRDefault="001B1D09" w:rsidP="001B1D09">
      <w:pPr>
        <w:rPr>
          <w:shd w:val="clear" w:color="auto" w:fill="FFFFFF"/>
        </w:rPr>
      </w:pPr>
      <w:r>
        <w:rPr>
          <w:shd w:val="clear" w:color="auto" w:fill="FFFFFF"/>
        </w:rPr>
        <w:t>S</w:t>
      </w:r>
      <w:r w:rsidRPr="006E5364">
        <w:rPr>
          <w:shd w:val="clear" w:color="auto" w:fill="FFFFFF"/>
        </w:rPr>
        <w:t>ommaren 2021,</w:t>
      </w:r>
      <w:r>
        <w:rPr>
          <w:shd w:val="clear" w:color="auto" w:fill="FFFFFF"/>
        </w:rPr>
        <w:t xml:space="preserve"> utkom ESC (</w:t>
      </w:r>
      <w:proofErr w:type="spellStart"/>
      <w:r>
        <w:rPr>
          <w:shd w:val="clear" w:color="auto" w:fill="FFFFFF"/>
        </w:rPr>
        <w:t>E</w:t>
      </w:r>
      <w:r w:rsidRPr="00FA486E">
        <w:rPr>
          <w:shd w:val="clear" w:color="auto" w:fill="FFFFFF"/>
        </w:rPr>
        <w:t>uropean</w:t>
      </w:r>
      <w:proofErr w:type="spellEnd"/>
      <w:r w:rsidRPr="00FA486E">
        <w:rPr>
          <w:shd w:val="clear" w:color="auto" w:fill="FFFFFF"/>
        </w:rPr>
        <w:t xml:space="preserve"> </w:t>
      </w:r>
      <w:proofErr w:type="spellStart"/>
      <w:r w:rsidRPr="00FA486E">
        <w:rPr>
          <w:shd w:val="clear" w:color="auto" w:fill="FFFFFF"/>
        </w:rPr>
        <w:t>society</w:t>
      </w:r>
      <w:proofErr w:type="spellEnd"/>
      <w:r w:rsidRPr="00FA486E">
        <w:rPr>
          <w:shd w:val="clear" w:color="auto" w:fill="FFFFFF"/>
        </w:rPr>
        <w:t xml:space="preserve"> </w:t>
      </w:r>
      <w:proofErr w:type="spellStart"/>
      <w:r w:rsidRPr="00FA486E">
        <w:rPr>
          <w:shd w:val="clear" w:color="auto" w:fill="FFFFFF"/>
        </w:rPr>
        <w:t>of</w:t>
      </w:r>
      <w:proofErr w:type="spellEnd"/>
      <w:r w:rsidRPr="00FA486E">
        <w:rPr>
          <w:shd w:val="clear" w:color="auto" w:fill="FFFFFF"/>
        </w:rPr>
        <w:t xml:space="preserve"> </w:t>
      </w:r>
      <w:proofErr w:type="spellStart"/>
      <w:r w:rsidRPr="00FA486E">
        <w:rPr>
          <w:shd w:val="clear" w:color="auto" w:fill="FFFFFF"/>
        </w:rPr>
        <w:t>cardiology</w:t>
      </w:r>
      <w:proofErr w:type="spellEnd"/>
      <w:r>
        <w:rPr>
          <w:shd w:val="clear" w:color="auto" w:fill="FFFFFF"/>
        </w:rPr>
        <w:t>) med nya</w:t>
      </w:r>
      <w:r w:rsidRPr="006E5364">
        <w:rPr>
          <w:shd w:val="clear" w:color="auto" w:fill="FFFFFF"/>
        </w:rPr>
        <w:t xml:space="preserve"> riktlinjer</w:t>
      </w:r>
      <w:r>
        <w:rPr>
          <w:shd w:val="clear" w:color="auto" w:fill="FFFFFF"/>
        </w:rPr>
        <w:t xml:space="preserve"> kring hjärtsvikt. Fyra läkemedelsgrupper</w:t>
      </w:r>
      <w:r w:rsidRPr="001B72F3">
        <w:rPr>
          <w:shd w:val="clear" w:color="auto" w:fill="FFFFFF"/>
        </w:rPr>
        <w:t xml:space="preserve"> </w:t>
      </w:r>
      <w:r>
        <w:rPr>
          <w:shd w:val="clear" w:color="auto" w:fill="FFFFFF"/>
        </w:rPr>
        <w:t>har nu indikation vid hjärtsvikt med nedsatt EF;</w:t>
      </w:r>
      <w:r w:rsidRPr="001B72F3">
        <w:rPr>
          <w:shd w:val="clear" w:color="auto" w:fill="FFFFFF"/>
        </w:rPr>
        <w:t xml:space="preserve"> ACE/ARB/ARN</w:t>
      </w:r>
      <w:r>
        <w:rPr>
          <w:shd w:val="clear" w:color="auto" w:fill="FFFFFF"/>
        </w:rPr>
        <w:t>I, betablockad, MRA samt SGLT-2. Även järninfusion samt fysisk träning utgör del av behandlingen.</w:t>
      </w:r>
    </w:p>
    <w:p w:rsidR="001B1D09" w:rsidRPr="00037AF3" w:rsidRDefault="001B1D09" w:rsidP="001B1D09"/>
    <w:p w:rsidR="001B1D09" w:rsidRDefault="001B1D09" w:rsidP="001B1D09">
      <w:r w:rsidRPr="00B454C1">
        <w:t xml:space="preserve">Syftet med denna </w:t>
      </w:r>
      <w:r>
        <w:t xml:space="preserve">studie var att kartlägga vilken </w:t>
      </w:r>
      <w:r w:rsidRPr="00B454C1">
        <w:t>behandling patienter</w:t>
      </w:r>
      <w:r>
        <w:t xml:space="preserve"> med hjärtsvikt</w:t>
      </w:r>
      <w:r w:rsidRPr="00B454C1">
        <w:t xml:space="preserve"> vid Berga </w:t>
      </w:r>
      <w:r>
        <w:t xml:space="preserve">VC, Capio Linköping får, och om </w:t>
      </w:r>
      <w:r w:rsidRPr="00B454C1">
        <w:t xml:space="preserve">denna överensstämmer med </w:t>
      </w:r>
      <w:r>
        <w:t>aktuellt kunskapsläge. Syftet var också att ta reda på om diagnosen hjärtsvikt ställs på adekvat grund.</w:t>
      </w:r>
    </w:p>
    <w:p w:rsidR="001B1D09" w:rsidRDefault="001B1D09" w:rsidP="001B1D09"/>
    <w:p w:rsidR="001B1D09" w:rsidRDefault="001B1D09" w:rsidP="001B1D09">
      <w:pPr>
        <w:rPr>
          <w:rStyle w:val="Stark"/>
          <w:rFonts w:cstheme="minorHAnsi"/>
          <w:b w:val="0"/>
          <w:bdr w:val="none" w:sz="0" w:space="0" w:color="auto" w:frame="1"/>
        </w:rPr>
      </w:pPr>
      <w:r>
        <w:rPr>
          <w:rStyle w:val="Stark"/>
          <w:rFonts w:cstheme="minorHAnsi"/>
          <w:b w:val="0"/>
          <w:bdr w:val="none" w:sz="0" w:space="0" w:color="auto" w:frame="1"/>
        </w:rPr>
        <w:t>P</w:t>
      </w:r>
      <w:r w:rsidRPr="00B454C1">
        <w:rPr>
          <w:rStyle w:val="Stark"/>
          <w:rFonts w:cstheme="minorHAnsi"/>
          <w:b w:val="0"/>
          <w:bdr w:val="none" w:sz="0" w:space="0" w:color="auto" w:frame="1"/>
        </w:rPr>
        <w:t>atienter</w:t>
      </w:r>
      <w:r>
        <w:rPr>
          <w:rStyle w:val="Stark"/>
          <w:rFonts w:cstheme="minorHAnsi"/>
          <w:b w:val="0"/>
          <w:bdr w:val="none" w:sz="0" w:space="0" w:color="auto" w:frame="1"/>
        </w:rPr>
        <w:t xml:space="preserve"> med hjärtsviktsdiagnos</w:t>
      </w:r>
      <w:r w:rsidRPr="00B454C1">
        <w:rPr>
          <w:rStyle w:val="Stark"/>
          <w:rFonts w:cstheme="minorHAnsi"/>
          <w:b w:val="0"/>
          <w:bdr w:val="none" w:sz="0" w:space="0" w:color="auto" w:frame="1"/>
        </w:rPr>
        <w:t xml:space="preserve"> filtrerades</w:t>
      </w:r>
      <w:r>
        <w:rPr>
          <w:rStyle w:val="Stark"/>
          <w:rFonts w:cstheme="minorHAnsi"/>
          <w:b w:val="0"/>
          <w:bdr w:val="none" w:sz="0" w:space="0" w:color="auto" w:frame="1"/>
        </w:rPr>
        <w:t xml:space="preserve"> fram med </w:t>
      </w:r>
      <w:r w:rsidRPr="00B454C1">
        <w:rPr>
          <w:rStyle w:val="Stark"/>
          <w:rFonts w:cstheme="minorHAnsi"/>
          <w:b w:val="0"/>
          <w:bdr w:val="none" w:sz="0" w:space="0" w:color="auto" w:frame="1"/>
        </w:rPr>
        <w:t xml:space="preserve">programmet </w:t>
      </w:r>
      <w:proofErr w:type="spellStart"/>
      <w:r w:rsidRPr="00B454C1">
        <w:rPr>
          <w:rStyle w:val="Stark"/>
          <w:rFonts w:cstheme="minorHAnsi"/>
          <w:b w:val="0"/>
          <w:bdr w:val="none" w:sz="0" w:space="0" w:color="auto" w:frame="1"/>
        </w:rPr>
        <w:t>MedRave</w:t>
      </w:r>
      <w:proofErr w:type="spellEnd"/>
      <w:r w:rsidRPr="00B454C1">
        <w:rPr>
          <w:rStyle w:val="Stark"/>
          <w:rFonts w:cstheme="minorHAnsi"/>
          <w:b w:val="0"/>
          <w:bdr w:val="none" w:sz="0" w:space="0" w:color="auto" w:frame="1"/>
        </w:rPr>
        <w:t>.</w:t>
      </w:r>
      <w:r>
        <w:rPr>
          <w:rStyle w:val="Stark"/>
          <w:rFonts w:cstheme="minorHAnsi"/>
          <w:b w:val="0"/>
          <w:bdr w:val="none" w:sz="0" w:space="0" w:color="auto" w:frame="1"/>
        </w:rPr>
        <w:t xml:space="preserve"> I stigande åldersordning genomfördes en journalgenomgång för patienter upp till 87 års ålder. Totalt 93 patientjournaler granskades, sex exkluderades.</w:t>
      </w:r>
    </w:p>
    <w:p w:rsidR="001B1D09" w:rsidRDefault="001B1D09" w:rsidP="001B1D09">
      <w:pPr>
        <w:rPr>
          <w:rStyle w:val="Stark"/>
          <w:rFonts w:cstheme="minorHAnsi"/>
          <w:b w:val="0"/>
          <w:bdr w:val="none" w:sz="0" w:space="0" w:color="auto" w:frame="1"/>
        </w:rPr>
      </w:pPr>
    </w:p>
    <w:p w:rsidR="001B1D09" w:rsidRDefault="001B1D09" w:rsidP="001B1D09">
      <w:r>
        <w:rPr>
          <w:rStyle w:val="Stark"/>
          <w:rFonts w:cstheme="minorHAnsi"/>
          <w:b w:val="0"/>
          <w:bdr w:val="none" w:sz="0" w:space="0" w:color="auto" w:frame="1"/>
        </w:rPr>
        <w:t xml:space="preserve">För 22% av patienterna bedömdes hjärtsviktsdiagnosen felaktig. </w:t>
      </w:r>
      <w:r>
        <w:rPr>
          <w:rFonts w:cstheme="minorHAnsi"/>
        </w:rPr>
        <w:t>Aktuell klassificering användes sparsamt</w:t>
      </w:r>
      <w:r>
        <w:t>.</w:t>
      </w:r>
      <w:r>
        <w:rPr>
          <w:rFonts w:cstheme="minorHAnsi"/>
        </w:rPr>
        <w:t xml:space="preserve"> </w:t>
      </w:r>
      <w:r>
        <w:t xml:space="preserve">Av patienterna med </w:t>
      </w:r>
      <w:proofErr w:type="spellStart"/>
      <w:r>
        <w:t>HFrEF</w:t>
      </w:r>
      <w:proofErr w:type="spellEnd"/>
      <w:r>
        <w:t xml:space="preserve"> var 89% ordinerade behandling med RAS blockad, 89% betablockad och 40% MRA.</w:t>
      </w:r>
      <w:r w:rsidRPr="00477313">
        <w:t xml:space="preserve"> </w:t>
      </w:r>
      <w:r>
        <w:t>Av samtliga patienter med hjärtsvikt var 13% ordinerade SGLT 2. Endast en patient hade erhållit intravenöst järn via vårdcentralen. Få patienter rapporterade att de var fysiskt aktiva.</w:t>
      </w:r>
    </w:p>
    <w:p w:rsidR="001B1D09" w:rsidRPr="00E72D7C" w:rsidRDefault="001B1D09" w:rsidP="001B1D09">
      <w:pPr>
        <w:rPr>
          <w:rFonts w:cstheme="minorHAnsi"/>
        </w:rPr>
      </w:pPr>
    </w:p>
    <w:p w:rsidR="001B1D09" w:rsidRDefault="001B1D09" w:rsidP="001B1D09">
      <w:pPr>
        <w:rPr>
          <w:rFonts w:cstheme="minorHAnsi"/>
        </w:rPr>
      </w:pPr>
      <w:r>
        <w:t>Denna studie indikerar värdet av uppdaterad kunskap för läkare, kring både diagnostik och behandling av hjärtsvikt, i primärvården.</w:t>
      </w:r>
      <w:r w:rsidRPr="0086419A">
        <w:rPr>
          <w:rFonts w:cstheme="minorHAnsi"/>
        </w:rPr>
        <w:t xml:space="preserve"> </w:t>
      </w:r>
      <w:r>
        <w:rPr>
          <w:rFonts w:cstheme="minorHAnsi"/>
        </w:rPr>
        <w:t>F</w:t>
      </w:r>
      <w:r>
        <w:t>ör samtliga läkemedelsgrupper, men främst för MRA och SGLT-2 ses utrymme för förbättring. Även uppmärksamhet på järnbrist och fysisk aktivitet ses av värde</w:t>
      </w:r>
      <w:r>
        <w:rPr>
          <w:rFonts w:cstheme="minorHAnsi"/>
        </w:rPr>
        <w:t>.</w:t>
      </w:r>
    </w:p>
    <w:p w:rsidR="001B1D09" w:rsidRDefault="001B1D09" w:rsidP="001B1D09">
      <w:pPr>
        <w:rPr>
          <w:rFonts w:cstheme="minorHAnsi"/>
        </w:rPr>
      </w:pPr>
    </w:p>
    <w:p w:rsidR="001B1D09" w:rsidRPr="002239D4" w:rsidRDefault="001B1D09" w:rsidP="001B1D09">
      <w:pPr>
        <w:rPr>
          <w:rFonts w:cstheme="minorHAnsi"/>
        </w:rPr>
      </w:pPr>
      <w:r>
        <w:rPr>
          <w:rFonts w:cstheme="minorHAnsi"/>
        </w:rPr>
        <w:t xml:space="preserve">En uppföljande, likartad studie om några år vore av värde för att utvärdera om de nya </w:t>
      </w:r>
      <w:r w:rsidRPr="002239D4">
        <w:rPr>
          <w:rFonts w:cstheme="minorHAnsi"/>
        </w:rPr>
        <w:t>behandlings</w:t>
      </w:r>
      <w:r>
        <w:rPr>
          <w:rFonts w:cstheme="minorHAnsi"/>
        </w:rPr>
        <w:t>rekommendationerna då nått ut och implementerats.</w:t>
      </w:r>
    </w:p>
    <w:p w:rsidR="00DE2AAA" w:rsidRDefault="00DE2AAA"/>
    <w:p w:rsidR="001B1D09" w:rsidRDefault="001B1D09"/>
    <w:p w:rsidR="001B1D09" w:rsidRDefault="001B1D09">
      <w:r>
        <w:t>Maria Rosdahl</w:t>
      </w:r>
      <w:bookmarkStart w:id="1" w:name="_GoBack"/>
      <w:bookmarkEnd w:id="1"/>
    </w:p>
    <w:sectPr w:rsidR="001B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09"/>
    <w:rsid w:val="001B1D09"/>
    <w:rsid w:val="00D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1FD0"/>
  <w15:chartTrackingRefBased/>
  <w15:docId w15:val="{755DB056-3FED-492D-8DB4-9DE32386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09"/>
    <w:pPr>
      <w:spacing w:after="0"/>
    </w:pPr>
  </w:style>
  <w:style w:type="paragraph" w:styleId="Rubrik1">
    <w:name w:val="heading 1"/>
    <w:basedOn w:val="Normal"/>
    <w:link w:val="Rubrik1Char"/>
    <w:uiPriority w:val="9"/>
    <w:qFormat/>
    <w:rsid w:val="001B1D09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32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1D09"/>
    <w:rPr>
      <w:rFonts w:asciiTheme="majorHAnsi" w:eastAsia="Times New Roman" w:hAnsiTheme="majorHAnsi" w:cs="Times New Roman"/>
      <w:b/>
      <w:bCs/>
      <w:kern w:val="36"/>
      <w:sz w:val="32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1B1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 Camilla</dc:creator>
  <cp:keywords/>
  <dc:description/>
  <cp:lastModifiedBy>Bark Camilla</cp:lastModifiedBy>
  <cp:revision>1</cp:revision>
  <dcterms:created xsi:type="dcterms:W3CDTF">2023-03-30T08:50:00Z</dcterms:created>
  <dcterms:modified xsi:type="dcterms:W3CDTF">2023-03-30T08:50:00Z</dcterms:modified>
</cp:coreProperties>
</file>