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76688" w14:textId="77777777" w:rsidR="00EC6C2D" w:rsidRPr="00EF7E60" w:rsidRDefault="00EC6C2D" w:rsidP="00EC6C2D">
      <w:pPr>
        <w:spacing w:line="480" w:lineRule="auto"/>
        <w:rPr>
          <w:rFonts w:ascii="Times New Roman" w:eastAsia="Times New Roman" w:hAnsi="Times New Roman" w:cs="Times New Roman"/>
          <w:b/>
          <w:bCs/>
          <w:sz w:val="28"/>
          <w:szCs w:val="28"/>
          <w:u w:val="single"/>
          <w:lang w:val="en-US"/>
        </w:rPr>
      </w:pPr>
      <w:r w:rsidRPr="66C333C6">
        <w:rPr>
          <w:rFonts w:ascii="Times New Roman" w:eastAsia="Times New Roman" w:hAnsi="Times New Roman" w:cs="Times New Roman"/>
          <w:b/>
          <w:bCs/>
          <w:sz w:val="28"/>
          <w:szCs w:val="28"/>
          <w:u w:val="single"/>
          <w:lang w:val="en-US"/>
        </w:rPr>
        <w:t>Abstract</w:t>
      </w:r>
    </w:p>
    <w:p w14:paraId="0F353159" w14:textId="77777777" w:rsidR="00EC6C2D" w:rsidRDefault="00EC6C2D" w:rsidP="00EC6C2D">
      <w:pPr>
        <w:spacing w:line="480" w:lineRule="auto"/>
        <w:rPr>
          <w:rFonts w:ascii="Times New Roman" w:eastAsia="Times New Roman" w:hAnsi="Times New Roman" w:cs="Times New Roman"/>
          <w:sz w:val="24"/>
          <w:szCs w:val="24"/>
          <w:lang w:val="en-US"/>
        </w:rPr>
      </w:pPr>
      <w:r w:rsidRPr="7FAF729E">
        <w:rPr>
          <w:rFonts w:ascii="Times New Roman" w:eastAsia="Times New Roman" w:hAnsi="Times New Roman" w:cs="Times New Roman"/>
          <w:b/>
          <w:bCs/>
          <w:sz w:val="24"/>
          <w:szCs w:val="24"/>
          <w:lang w:val="en-US"/>
        </w:rPr>
        <w:t>English title:</w:t>
      </w:r>
      <w:r w:rsidRPr="7FAF729E">
        <w:rPr>
          <w:rFonts w:ascii="Times New Roman" w:eastAsia="Times New Roman" w:hAnsi="Times New Roman" w:cs="Times New Roman"/>
          <w:sz w:val="24"/>
          <w:szCs w:val="24"/>
          <w:lang w:val="en-US"/>
        </w:rPr>
        <w:t xml:space="preserve"> Patients’ experiences of using </w:t>
      </w:r>
      <w:proofErr w:type="spellStart"/>
      <w:r w:rsidRPr="7FAF729E">
        <w:rPr>
          <w:rFonts w:ascii="Times New Roman" w:eastAsia="Times New Roman" w:hAnsi="Times New Roman" w:cs="Times New Roman"/>
          <w:sz w:val="24"/>
          <w:szCs w:val="24"/>
          <w:lang w:val="en-US"/>
        </w:rPr>
        <w:t>phosfatidylethanol</w:t>
      </w:r>
      <w:proofErr w:type="spellEnd"/>
      <w:r w:rsidRPr="7FAF729E">
        <w:rPr>
          <w:rFonts w:ascii="Times New Roman" w:eastAsia="Times New Roman" w:hAnsi="Times New Roman" w:cs="Times New Roman"/>
          <w:sz w:val="24"/>
          <w:szCs w:val="24"/>
          <w:lang w:val="en-US"/>
        </w:rPr>
        <w:t xml:space="preserve"> (</w:t>
      </w:r>
      <w:proofErr w:type="spellStart"/>
      <w:r w:rsidRPr="7FAF729E">
        <w:rPr>
          <w:rFonts w:ascii="Times New Roman" w:eastAsia="Times New Roman" w:hAnsi="Times New Roman" w:cs="Times New Roman"/>
          <w:sz w:val="24"/>
          <w:szCs w:val="24"/>
          <w:lang w:val="en-US"/>
        </w:rPr>
        <w:t>PEth</w:t>
      </w:r>
      <w:proofErr w:type="spellEnd"/>
      <w:r w:rsidRPr="7FAF729E">
        <w:rPr>
          <w:rFonts w:ascii="Times New Roman" w:eastAsia="Times New Roman" w:hAnsi="Times New Roman" w:cs="Times New Roman"/>
          <w:sz w:val="24"/>
          <w:szCs w:val="24"/>
          <w:lang w:val="en-US"/>
        </w:rPr>
        <w:t>) in primary care – a qualitative study</w:t>
      </w:r>
    </w:p>
    <w:p w14:paraId="06B2D0D1" w14:textId="77777777" w:rsidR="00EC6C2D" w:rsidRPr="00C01E00" w:rsidRDefault="00EC6C2D" w:rsidP="00EC6C2D">
      <w:pPr>
        <w:spacing w:line="480" w:lineRule="auto"/>
        <w:rPr>
          <w:rFonts w:ascii="Times New Roman" w:eastAsia="Times New Roman" w:hAnsi="Times New Roman" w:cs="Times New Roman"/>
          <w:sz w:val="24"/>
          <w:szCs w:val="24"/>
          <w:lang w:val="en-US"/>
        </w:rPr>
      </w:pPr>
      <w:r w:rsidRPr="7FAF729E">
        <w:rPr>
          <w:rFonts w:ascii="Times New Roman" w:eastAsia="Times New Roman" w:hAnsi="Times New Roman" w:cs="Times New Roman"/>
          <w:b/>
          <w:bCs/>
          <w:sz w:val="24"/>
          <w:szCs w:val="24"/>
          <w:lang w:val="en-US"/>
        </w:rPr>
        <w:t xml:space="preserve">Background: </w:t>
      </w:r>
      <w:r w:rsidRPr="7FAF729E">
        <w:rPr>
          <w:rFonts w:ascii="Times New Roman" w:eastAsia="Times New Roman" w:hAnsi="Times New Roman" w:cs="Times New Roman"/>
          <w:sz w:val="24"/>
          <w:szCs w:val="24"/>
          <w:lang w:val="en-US"/>
        </w:rPr>
        <w:t xml:space="preserve">Hazardous alcohol use is highly prevalent and increases the risk of numerous diseases and comorbidities, yet it often goes undetected among primary healthcare (PHC) patients. The use of the biomarker </w:t>
      </w:r>
      <w:proofErr w:type="spellStart"/>
      <w:r w:rsidRPr="7FAF729E">
        <w:rPr>
          <w:rFonts w:ascii="Times New Roman" w:eastAsia="Times New Roman" w:hAnsi="Times New Roman" w:cs="Times New Roman"/>
          <w:sz w:val="24"/>
          <w:szCs w:val="24"/>
          <w:lang w:val="en-US"/>
        </w:rPr>
        <w:t>phosfatidylethanol</w:t>
      </w:r>
      <w:proofErr w:type="spellEnd"/>
      <w:r w:rsidRPr="7FAF729E">
        <w:rPr>
          <w:rFonts w:ascii="Times New Roman" w:eastAsia="Times New Roman" w:hAnsi="Times New Roman" w:cs="Times New Roman"/>
          <w:sz w:val="24"/>
          <w:szCs w:val="24"/>
          <w:lang w:val="en-US"/>
        </w:rPr>
        <w:t xml:space="preserve"> (</w:t>
      </w:r>
      <w:proofErr w:type="spellStart"/>
      <w:r w:rsidRPr="7FAF729E">
        <w:rPr>
          <w:rFonts w:ascii="Times New Roman" w:eastAsia="Times New Roman" w:hAnsi="Times New Roman" w:cs="Times New Roman"/>
          <w:sz w:val="24"/>
          <w:szCs w:val="24"/>
          <w:lang w:val="en-US"/>
        </w:rPr>
        <w:t>PEth</w:t>
      </w:r>
      <w:proofErr w:type="spellEnd"/>
      <w:r w:rsidRPr="7FAF729E">
        <w:rPr>
          <w:rFonts w:ascii="Times New Roman" w:eastAsia="Times New Roman" w:hAnsi="Times New Roman" w:cs="Times New Roman"/>
          <w:sz w:val="24"/>
          <w:szCs w:val="24"/>
          <w:lang w:val="en-US"/>
        </w:rPr>
        <w:t xml:space="preserve">) is becoming increasingly common in Swedish PHC, but studies exploring patients’ perspectives regarding </w:t>
      </w:r>
      <w:proofErr w:type="spellStart"/>
      <w:r w:rsidRPr="7FAF729E">
        <w:rPr>
          <w:rFonts w:ascii="Times New Roman" w:eastAsia="Times New Roman" w:hAnsi="Times New Roman" w:cs="Times New Roman"/>
          <w:sz w:val="24"/>
          <w:szCs w:val="24"/>
          <w:lang w:val="en-US"/>
        </w:rPr>
        <w:t>PEth</w:t>
      </w:r>
      <w:proofErr w:type="spellEnd"/>
      <w:r w:rsidRPr="7FAF729E">
        <w:rPr>
          <w:rFonts w:ascii="Times New Roman" w:eastAsia="Times New Roman" w:hAnsi="Times New Roman" w:cs="Times New Roman"/>
          <w:sz w:val="24"/>
          <w:szCs w:val="24"/>
          <w:lang w:val="en-US"/>
        </w:rPr>
        <w:t xml:space="preserve"> sampling are scarce.</w:t>
      </w:r>
    </w:p>
    <w:p w14:paraId="15019F38" w14:textId="77777777" w:rsidR="00EC6C2D" w:rsidRDefault="00EC6C2D" w:rsidP="00EC6C2D">
      <w:pPr>
        <w:spacing w:line="480" w:lineRule="auto"/>
        <w:rPr>
          <w:rFonts w:ascii="Times New Roman" w:eastAsia="Times New Roman" w:hAnsi="Times New Roman" w:cs="Times New Roman"/>
          <w:sz w:val="24"/>
          <w:szCs w:val="24"/>
          <w:lang w:val="en-US"/>
        </w:rPr>
      </w:pPr>
      <w:r w:rsidRPr="66C333C6">
        <w:rPr>
          <w:rFonts w:ascii="Times New Roman" w:eastAsia="Times New Roman" w:hAnsi="Times New Roman" w:cs="Times New Roman"/>
          <w:b/>
          <w:bCs/>
          <w:sz w:val="24"/>
          <w:szCs w:val="24"/>
          <w:lang w:val="en-US"/>
        </w:rPr>
        <w:t>Aim:</w:t>
      </w:r>
      <w:r w:rsidRPr="66C333C6">
        <w:rPr>
          <w:rFonts w:ascii="Times New Roman" w:eastAsia="Times New Roman" w:hAnsi="Times New Roman" w:cs="Times New Roman"/>
          <w:sz w:val="24"/>
          <w:szCs w:val="24"/>
          <w:lang w:val="en-US"/>
        </w:rPr>
        <w:t xml:space="preserve"> To investigate patients’ experiences and perceptions of using </w:t>
      </w:r>
      <w:proofErr w:type="spellStart"/>
      <w:r w:rsidRPr="66C333C6">
        <w:rPr>
          <w:rFonts w:ascii="Times New Roman" w:eastAsia="Times New Roman" w:hAnsi="Times New Roman" w:cs="Times New Roman"/>
          <w:sz w:val="24"/>
          <w:szCs w:val="24"/>
          <w:lang w:val="en-US"/>
        </w:rPr>
        <w:t>PEth</w:t>
      </w:r>
      <w:proofErr w:type="spellEnd"/>
      <w:r w:rsidRPr="66C333C6">
        <w:rPr>
          <w:rFonts w:ascii="Times New Roman" w:eastAsia="Times New Roman" w:hAnsi="Times New Roman" w:cs="Times New Roman"/>
          <w:sz w:val="24"/>
          <w:szCs w:val="24"/>
          <w:lang w:val="en-US"/>
        </w:rPr>
        <w:t xml:space="preserve"> in the Swedish PHC.</w:t>
      </w:r>
    </w:p>
    <w:p w14:paraId="7A45F125" w14:textId="77777777" w:rsidR="00EC6C2D" w:rsidRPr="00C01E00" w:rsidRDefault="00EC6C2D" w:rsidP="00EC6C2D">
      <w:pPr>
        <w:spacing w:line="480" w:lineRule="auto"/>
        <w:rPr>
          <w:rFonts w:ascii="Times New Roman" w:eastAsia="Times New Roman" w:hAnsi="Times New Roman" w:cs="Times New Roman"/>
          <w:sz w:val="24"/>
          <w:szCs w:val="24"/>
          <w:lang w:val="en-US"/>
        </w:rPr>
      </w:pPr>
      <w:r w:rsidRPr="66C333C6">
        <w:rPr>
          <w:rFonts w:ascii="Times New Roman" w:eastAsia="Times New Roman" w:hAnsi="Times New Roman" w:cs="Times New Roman"/>
          <w:b/>
          <w:bCs/>
          <w:sz w:val="24"/>
          <w:szCs w:val="24"/>
          <w:lang w:val="en-US"/>
        </w:rPr>
        <w:t xml:space="preserve">Design and setting: </w:t>
      </w:r>
      <w:r w:rsidRPr="66C333C6">
        <w:rPr>
          <w:rFonts w:ascii="Times New Roman" w:eastAsia="Times New Roman" w:hAnsi="Times New Roman" w:cs="Times New Roman"/>
          <w:sz w:val="24"/>
          <w:szCs w:val="24"/>
          <w:lang w:val="en-US"/>
        </w:rPr>
        <w:t xml:space="preserve">A qualitative study with individual semi-structured interviews. The participants were recruited from three PHCs in Region </w:t>
      </w:r>
      <w:proofErr w:type="spellStart"/>
      <w:r w:rsidRPr="66C333C6">
        <w:rPr>
          <w:rFonts w:ascii="Times New Roman" w:eastAsia="Times New Roman" w:hAnsi="Times New Roman" w:cs="Times New Roman"/>
          <w:sz w:val="24"/>
          <w:szCs w:val="24"/>
          <w:lang w:val="en-US"/>
        </w:rPr>
        <w:t>Östergötland</w:t>
      </w:r>
      <w:proofErr w:type="spellEnd"/>
      <w:r w:rsidRPr="66C333C6">
        <w:rPr>
          <w:rFonts w:ascii="Times New Roman" w:eastAsia="Times New Roman" w:hAnsi="Times New Roman" w:cs="Times New Roman"/>
          <w:sz w:val="24"/>
          <w:szCs w:val="24"/>
          <w:lang w:val="en-US"/>
        </w:rPr>
        <w:t>, Sweden</w:t>
      </w:r>
      <w:r>
        <w:rPr>
          <w:rFonts w:ascii="Times New Roman" w:eastAsia="Times New Roman" w:hAnsi="Times New Roman" w:cs="Times New Roman"/>
          <w:sz w:val="24"/>
          <w:szCs w:val="24"/>
          <w:lang w:val="en-US"/>
        </w:rPr>
        <w:t>,</w:t>
      </w:r>
      <w:r w:rsidRPr="66C333C6">
        <w:rPr>
          <w:rFonts w:ascii="Times New Roman" w:eastAsia="Times New Roman" w:hAnsi="Times New Roman" w:cs="Times New Roman"/>
          <w:sz w:val="24"/>
          <w:szCs w:val="24"/>
          <w:lang w:val="en-US"/>
        </w:rPr>
        <w:t xml:space="preserve"> during 2024 </w:t>
      </w:r>
      <w:r>
        <w:rPr>
          <w:rFonts w:ascii="Times New Roman" w:eastAsia="Times New Roman" w:hAnsi="Times New Roman" w:cs="Times New Roman"/>
          <w:sz w:val="24"/>
          <w:szCs w:val="24"/>
          <w:lang w:val="en-US"/>
        </w:rPr>
        <w:t>and</w:t>
      </w:r>
      <w:r w:rsidRPr="66C333C6">
        <w:rPr>
          <w:rFonts w:ascii="Times New Roman" w:eastAsia="Times New Roman" w:hAnsi="Times New Roman" w:cs="Times New Roman"/>
          <w:sz w:val="24"/>
          <w:szCs w:val="24"/>
          <w:lang w:val="en-US"/>
        </w:rPr>
        <w:t xml:space="preserve"> 2025.</w:t>
      </w:r>
    </w:p>
    <w:p w14:paraId="6841156B" w14:textId="77777777" w:rsidR="00EC6C2D" w:rsidRPr="00C01E00" w:rsidRDefault="00EC6C2D" w:rsidP="00EC6C2D">
      <w:pPr>
        <w:spacing w:line="480" w:lineRule="auto"/>
        <w:rPr>
          <w:rFonts w:ascii="Times New Roman" w:eastAsia="Times New Roman" w:hAnsi="Times New Roman" w:cs="Times New Roman"/>
          <w:sz w:val="24"/>
          <w:szCs w:val="24"/>
          <w:lang w:val="en-US"/>
        </w:rPr>
      </w:pPr>
      <w:r w:rsidRPr="66C333C6">
        <w:rPr>
          <w:rFonts w:ascii="Times New Roman" w:eastAsia="Times New Roman" w:hAnsi="Times New Roman" w:cs="Times New Roman"/>
          <w:b/>
          <w:bCs/>
          <w:sz w:val="24"/>
          <w:szCs w:val="24"/>
          <w:lang w:val="en-US"/>
        </w:rPr>
        <w:t>Method:</w:t>
      </w:r>
      <w:r w:rsidRPr="66C333C6">
        <w:rPr>
          <w:rFonts w:ascii="Times New Roman" w:eastAsia="Times New Roman" w:hAnsi="Times New Roman" w:cs="Times New Roman"/>
          <w:sz w:val="24"/>
          <w:szCs w:val="24"/>
          <w:lang w:val="en-US"/>
        </w:rPr>
        <w:t xml:space="preserve"> Individual interviews were conducted with six participants. The interviews were analyzed with </w:t>
      </w:r>
      <w:r w:rsidRPr="66C333C6">
        <w:rPr>
          <w:rFonts w:ascii="Times New Roman" w:eastAsia="Times New Roman" w:hAnsi="Times New Roman" w:cs="Times New Roman"/>
          <w:color w:val="212121"/>
          <w:sz w:val="24"/>
          <w:szCs w:val="24"/>
          <w:shd w:val="clear" w:color="auto" w:fill="FFFFFF"/>
          <w:lang w:val="en-US"/>
        </w:rPr>
        <w:t xml:space="preserve">qualitative </w:t>
      </w:r>
      <w:r w:rsidRPr="66C333C6">
        <w:rPr>
          <w:rFonts w:ascii="Times New Roman" w:eastAsia="Times New Roman" w:hAnsi="Times New Roman" w:cs="Times New Roman"/>
          <w:sz w:val="24"/>
          <w:szCs w:val="24"/>
          <w:lang w:val="en-US"/>
        </w:rPr>
        <w:t>content analysis with an inductive approach.</w:t>
      </w:r>
    </w:p>
    <w:p w14:paraId="23DFA92D" w14:textId="77777777" w:rsidR="00EC6C2D" w:rsidRPr="00C01E00" w:rsidRDefault="00EC6C2D" w:rsidP="00EC6C2D">
      <w:pPr>
        <w:spacing w:line="480" w:lineRule="auto"/>
        <w:rPr>
          <w:rFonts w:ascii="Times New Roman" w:eastAsia="Times New Roman" w:hAnsi="Times New Roman" w:cs="Times New Roman"/>
          <w:color w:val="333333"/>
          <w:sz w:val="24"/>
          <w:szCs w:val="24"/>
          <w:lang w:val="en-US"/>
        </w:rPr>
      </w:pPr>
      <w:r w:rsidRPr="66C333C6">
        <w:rPr>
          <w:rFonts w:ascii="Times New Roman" w:eastAsia="Times New Roman" w:hAnsi="Times New Roman" w:cs="Times New Roman"/>
          <w:b/>
          <w:bCs/>
          <w:sz w:val="24"/>
          <w:szCs w:val="24"/>
          <w:lang w:val="en-US"/>
        </w:rPr>
        <w:t xml:space="preserve">Results: </w:t>
      </w:r>
      <w:r w:rsidRPr="66C333C6">
        <w:rPr>
          <w:rFonts w:ascii="Times New Roman" w:eastAsia="Times New Roman" w:hAnsi="Times New Roman" w:cs="Times New Roman"/>
          <w:sz w:val="24"/>
          <w:szCs w:val="24"/>
          <w:lang w:val="en-US"/>
        </w:rPr>
        <w:t xml:space="preserve">Four categories emerged during the analysis: </w:t>
      </w:r>
      <w:r w:rsidRPr="00E01B17">
        <w:rPr>
          <w:rFonts w:ascii="Times New Roman" w:eastAsia="Times New Roman" w:hAnsi="Times New Roman" w:cs="Times New Roman"/>
          <w:i/>
          <w:iCs/>
          <w:sz w:val="24"/>
          <w:szCs w:val="24"/>
          <w:lang w:val="en-US"/>
        </w:rPr>
        <w:t>Healthcare staff’s communicative responsibility</w:t>
      </w:r>
      <w:r w:rsidRPr="00E01B17">
        <w:rPr>
          <w:rFonts w:ascii="Times New Roman" w:eastAsia="Times New Roman" w:hAnsi="Times New Roman" w:cs="Times New Roman"/>
          <w:sz w:val="24"/>
          <w:szCs w:val="24"/>
          <w:lang w:val="en-US"/>
        </w:rPr>
        <w:t>,</w:t>
      </w:r>
      <w:r w:rsidRPr="66C333C6">
        <w:rPr>
          <w:rFonts w:ascii="Times New Roman" w:eastAsia="Times New Roman" w:hAnsi="Times New Roman" w:cs="Times New Roman"/>
          <w:sz w:val="24"/>
          <w:szCs w:val="24"/>
          <w:lang w:val="en-US"/>
        </w:rPr>
        <w:t xml:space="preserve"> highlight</w:t>
      </w:r>
      <w:r>
        <w:rPr>
          <w:rFonts w:ascii="Times New Roman" w:eastAsia="Times New Roman" w:hAnsi="Times New Roman" w:cs="Times New Roman"/>
          <w:sz w:val="24"/>
          <w:szCs w:val="24"/>
          <w:lang w:val="en-US"/>
        </w:rPr>
        <w:t>ing</w:t>
      </w:r>
      <w:r w:rsidRPr="66C333C6">
        <w:rPr>
          <w:rFonts w:ascii="Times New Roman" w:eastAsia="Times New Roman" w:hAnsi="Times New Roman" w:cs="Times New Roman"/>
          <w:sz w:val="24"/>
          <w:szCs w:val="24"/>
          <w:lang w:val="en-US"/>
        </w:rPr>
        <w:t xml:space="preserve"> the need for clear and transparent information to build trust; </w:t>
      </w:r>
      <w:r w:rsidRPr="66C333C6">
        <w:rPr>
          <w:rFonts w:ascii="Times New Roman" w:eastAsia="Times New Roman" w:hAnsi="Times New Roman" w:cs="Times New Roman"/>
          <w:i/>
          <w:iCs/>
          <w:sz w:val="24"/>
          <w:szCs w:val="24"/>
          <w:lang w:val="en-US"/>
        </w:rPr>
        <w:t>The importance of an interpersonal approach</w:t>
      </w:r>
      <w:r w:rsidRPr="66C333C6">
        <w:rPr>
          <w:rFonts w:ascii="Times New Roman" w:eastAsia="Times New Roman" w:hAnsi="Times New Roman" w:cs="Times New Roman"/>
          <w:sz w:val="24"/>
          <w:szCs w:val="24"/>
          <w:lang w:val="en-US"/>
        </w:rPr>
        <w:t xml:space="preserve"> emphasiz</w:t>
      </w:r>
      <w:r>
        <w:rPr>
          <w:rFonts w:ascii="Times New Roman" w:eastAsia="Times New Roman" w:hAnsi="Times New Roman" w:cs="Times New Roman"/>
          <w:sz w:val="24"/>
          <w:szCs w:val="24"/>
          <w:lang w:val="en-US"/>
        </w:rPr>
        <w:t>ing</w:t>
      </w:r>
      <w:r w:rsidRPr="66C333C6">
        <w:rPr>
          <w:rFonts w:ascii="Times New Roman" w:eastAsia="Times New Roman" w:hAnsi="Times New Roman" w:cs="Times New Roman"/>
          <w:sz w:val="24"/>
          <w:szCs w:val="24"/>
          <w:lang w:val="en-US"/>
        </w:rPr>
        <w:t xml:space="preserve"> a respectful, non-judgmental approach enabling open dialogue with the patient; </w:t>
      </w:r>
      <w:proofErr w:type="spellStart"/>
      <w:r w:rsidRPr="66C333C6">
        <w:rPr>
          <w:rStyle w:val="Stark"/>
          <w:rFonts w:ascii="Times New Roman" w:eastAsia="Times New Roman" w:hAnsi="Times New Roman" w:cs="Times New Roman"/>
          <w:b w:val="0"/>
          <w:bCs w:val="0"/>
          <w:i/>
          <w:iCs/>
          <w:sz w:val="24"/>
          <w:szCs w:val="24"/>
          <w:lang w:val="en-US"/>
        </w:rPr>
        <w:t>PEth</w:t>
      </w:r>
      <w:proofErr w:type="spellEnd"/>
      <w:r w:rsidRPr="66C333C6">
        <w:rPr>
          <w:rStyle w:val="Stark"/>
          <w:rFonts w:ascii="Times New Roman" w:eastAsia="Times New Roman" w:hAnsi="Times New Roman" w:cs="Times New Roman"/>
          <w:b w:val="0"/>
          <w:bCs w:val="0"/>
          <w:i/>
          <w:iCs/>
          <w:sz w:val="24"/>
          <w:szCs w:val="24"/>
          <w:lang w:val="en-US"/>
        </w:rPr>
        <w:t xml:space="preserve"> as an eye-opener</w:t>
      </w:r>
      <w:r w:rsidRPr="66C333C6">
        <w:rPr>
          <w:rFonts w:ascii="Times New Roman" w:eastAsia="Times New Roman" w:hAnsi="Times New Roman" w:cs="Times New Roman"/>
          <w:sz w:val="24"/>
          <w:szCs w:val="24"/>
          <w:lang w:val="en-US"/>
        </w:rPr>
        <w:t xml:space="preserve"> illustrat</w:t>
      </w:r>
      <w:r>
        <w:rPr>
          <w:rFonts w:ascii="Times New Roman" w:eastAsia="Times New Roman" w:hAnsi="Times New Roman" w:cs="Times New Roman"/>
          <w:sz w:val="24"/>
          <w:szCs w:val="24"/>
          <w:lang w:val="en-US"/>
        </w:rPr>
        <w:t>ing</w:t>
      </w:r>
      <w:r w:rsidRPr="66C333C6">
        <w:rPr>
          <w:rFonts w:ascii="Times New Roman" w:eastAsia="Times New Roman" w:hAnsi="Times New Roman" w:cs="Times New Roman"/>
          <w:sz w:val="24"/>
          <w:szCs w:val="24"/>
          <w:lang w:val="en-US"/>
        </w:rPr>
        <w:t xml:space="preserve"> how the test can trigger awareness and motivation when followed by a supportive conversation; </w:t>
      </w:r>
      <w:r w:rsidRPr="66C333C6">
        <w:rPr>
          <w:rStyle w:val="Stark"/>
          <w:rFonts w:ascii="Times New Roman" w:eastAsia="Times New Roman" w:hAnsi="Times New Roman" w:cs="Times New Roman"/>
          <w:b w:val="0"/>
          <w:bCs w:val="0"/>
          <w:i/>
          <w:iCs/>
          <w:sz w:val="24"/>
          <w:szCs w:val="24"/>
          <w:lang w:val="en-US"/>
        </w:rPr>
        <w:t>Rights, responsibility and respect</w:t>
      </w:r>
      <w:r w:rsidRPr="66C333C6">
        <w:rPr>
          <w:rFonts w:ascii="Times New Roman" w:eastAsia="Times New Roman" w:hAnsi="Times New Roman" w:cs="Times New Roman"/>
          <w:sz w:val="24"/>
          <w:szCs w:val="24"/>
          <w:lang w:val="en-US"/>
        </w:rPr>
        <w:t xml:space="preserve"> reflect</w:t>
      </w:r>
      <w:r>
        <w:rPr>
          <w:rFonts w:ascii="Times New Roman" w:eastAsia="Times New Roman" w:hAnsi="Times New Roman" w:cs="Times New Roman"/>
          <w:sz w:val="24"/>
          <w:szCs w:val="24"/>
          <w:lang w:val="en-US"/>
        </w:rPr>
        <w:t>ing</w:t>
      </w:r>
      <w:r w:rsidRPr="66C333C6">
        <w:rPr>
          <w:rFonts w:ascii="Times New Roman" w:eastAsia="Times New Roman" w:hAnsi="Times New Roman" w:cs="Times New Roman"/>
          <w:sz w:val="24"/>
          <w:szCs w:val="24"/>
          <w:lang w:val="en-US"/>
        </w:rPr>
        <w:t xml:space="preserve"> the balance between the medical duty of the physician and respecting patient’s  autonomy.</w:t>
      </w:r>
    </w:p>
    <w:p w14:paraId="5669EE20" w14:textId="77777777" w:rsidR="00EC6C2D" w:rsidRDefault="00EC6C2D" w:rsidP="00EC6C2D">
      <w:pPr>
        <w:spacing w:beforeAutospacing="1" w:afterAutospacing="1" w:line="480" w:lineRule="auto"/>
        <w:rPr>
          <w:rFonts w:ascii="Times New Roman" w:eastAsia="Times New Roman" w:hAnsi="Times New Roman" w:cs="Times New Roman"/>
          <w:sz w:val="24"/>
          <w:szCs w:val="24"/>
          <w:lang w:val="en-US" w:eastAsia="sv-SE"/>
        </w:rPr>
      </w:pPr>
      <w:r w:rsidRPr="7FAF729E">
        <w:rPr>
          <w:rFonts w:ascii="Times New Roman" w:eastAsia="Times New Roman" w:hAnsi="Times New Roman" w:cs="Times New Roman"/>
          <w:b/>
          <w:bCs/>
          <w:sz w:val="24"/>
          <w:szCs w:val="24"/>
          <w:lang w:val="en-US"/>
        </w:rPr>
        <w:t xml:space="preserve">Conclusion: </w:t>
      </w:r>
      <w:proofErr w:type="spellStart"/>
      <w:r w:rsidRPr="7FAF729E">
        <w:rPr>
          <w:rFonts w:ascii="Times New Roman" w:eastAsia="Times New Roman" w:hAnsi="Times New Roman" w:cs="Times New Roman"/>
          <w:sz w:val="24"/>
          <w:szCs w:val="24"/>
          <w:lang w:val="en-US"/>
        </w:rPr>
        <w:t>PEth</w:t>
      </w:r>
      <w:proofErr w:type="spellEnd"/>
      <w:r w:rsidRPr="7FAF729E">
        <w:rPr>
          <w:rFonts w:ascii="Times New Roman" w:eastAsia="Times New Roman" w:hAnsi="Times New Roman" w:cs="Times New Roman"/>
          <w:sz w:val="24"/>
          <w:szCs w:val="24"/>
          <w:lang w:val="en-US"/>
        </w:rPr>
        <w:t xml:space="preserve"> testing can be a meaningful and ethically justifiable tool in PHC when implemented with clear information, patients'</w:t>
      </w:r>
      <w:r w:rsidRPr="00E01B17">
        <w:rPr>
          <w:rFonts w:ascii="Times New Roman" w:eastAsia="Times New Roman" w:hAnsi="Times New Roman" w:cs="Times New Roman"/>
          <w:sz w:val="24"/>
          <w:szCs w:val="24"/>
          <w:lang w:val="en-US"/>
        </w:rPr>
        <w:t xml:space="preserve"> involvement</w:t>
      </w:r>
      <w:r w:rsidRPr="7FAF729E">
        <w:rPr>
          <w:rFonts w:ascii="Times New Roman" w:eastAsia="Times New Roman" w:hAnsi="Times New Roman" w:cs="Times New Roman"/>
          <w:sz w:val="24"/>
          <w:szCs w:val="24"/>
          <w:lang w:val="en-US"/>
        </w:rPr>
        <w:t xml:space="preserve">, and respectful interactions. The </w:t>
      </w:r>
      <w:r w:rsidRPr="7FAF729E">
        <w:rPr>
          <w:rFonts w:ascii="Times New Roman" w:eastAsia="Times New Roman" w:hAnsi="Times New Roman" w:cs="Times New Roman"/>
          <w:sz w:val="24"/>
          <w:szCs w:val="24"/>
          <w:lang w:val="en-US"/>
        </w:rPr>
        <w:lastRenderedPageBreak/>
        <w:t>test may function as a motivator and facilitate self-reflection on alcohol consumption</w:t>
      </w:r>
      <w:r>
        <w:rPr>
          <w:rFonts w:ascii="Times New Roman" w:eastAsia="Times New Roman" w:hAnsi="Times New Roman" w:cs="Times New Roman"/>
          <w:sz w:val="24"/>
          <w:szCs w:val="24"/>
          <w:lang w:val="en-US"/>
        </w:rPr>
        <w:t>.</w:t>
      </w:r>
      <w:r w:rsidRPr="7FAF729E">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H</w:t>
      </w:r>
      <w:r w:rsidRPr="7FAF729E">
        <w:rPr>
          <w:rFonts w:ascii="Times New Roman" w:eastAsia="Times New Roman" w:hAnsi="Times New Roman" w:cs="Times New Roman"/>
          <w:sz w:val="24"/>
          <w:szCs w:val="24"/>
          <w:lang w:val="en-US"/>
        </w:rPr>
        <w:t xml:space="preserve">owever, the use of </w:t>
      </w:r>
      <w:proofErr w:type="spellStart"/>
      <w:r w:rsidRPr="7FAF729E">
        <w:rPr>
          <w:rFonts w:ascii="Times New Roman" w:eastAsia="Times New Roman" w:hAnsi="Times New Roman" w:cs="Times New Roman"/>
          <w:sz w:val="24"/>
          <w:szCs w:val="24"/>
          <w:lang w:val="en-US"/>
        </w:rPr>
        <w:t>PEth</w:t>
      </w:r>
      <w:proofErr w:type="spellEnd"/>
      <w:r w:rsidRPr="7FAF729E">
        <w:rPr>
          <w:rFonts w:ascii="Times New Roman" w:eastAsia="Times New Roman" w:hAnsi="Times New Roman" w:cs="Times New Roman"/>
          <w:sz w:val="24"/>
          <w:szCs w:val="24"/>
          <w:lang w:val="en-US"/>
        </w:rPr>
        <w:t xml:space="preserve"> requires careful clinical judgment on the part of the prescribing clinician.  More extensive research is needed to strengthen and expand these findings, particularly regarding patients’ experiences, perceptions, and needs in relation to </w:t>
      </w:r>
      <w:proofErr w:type="spellStart"/>
      <w:r w:rsidRPr="7FAF729E">
        <w:rPr>
          <w:rFonts w:ascii="Times New Roman" w:eastAsia="Times New Roman" w:hAnsi="Times New Roman" w:cs="Times New Roman"/>
          <w:sz w:val="24"/>
          <w:szCs w:val="24"/>
          <w:lang w:val="en-US"/>
        </w:rPr>
        <w:t>PEth</w:t>
      </w:r>
      <w:proofErr w:type="spellEnd"/>
      <w:r w:rsidRPr="7FAF729E">
        <w:rPr>
          <w:rFonts w:ascii="Times New Roman" w:eastAsia="Times New Roman" w:hAnsi="Times New Roman" w:cs="Times New Roman"/>
          <w:sz w:val="24"/>
          <w:szCs w:val="24"/>
          <w:lang w:val="en-US"/>
        </w:rPr>
        <w:t xml:space="preserve"> testing.</w:t>
      </w:r>
    </w:p>
    <w:p w14:paraId="38E1261B" w14:textId="77777777" w:rsidR="00EC6C2D" w:rsidRPr="006F2F5F" w:rsidRDefault="00EC6C2D" w:rsidP="00EC6C2D">
      <w:pPr>
        <w:spacing w:line="480" w:lineRule="auto"/>
        <w:rPr>
          <w:rStyle w:val="Stark"/>
          <w:rFonts w:ascii="Times New Roman" w:eastAsia="Times New Roman" w:hAnsi="Times New Roman" w:cs="Times New Roman"/>
          <w:sz w:val="24"/>
          <w:szCs w:val="24"/>
          <w:u w:val="single"/>
          <w:lang w:val="en-GB"/>
        </w:rPr>
      </w:pPr>
      <w:r w:rsidRPr="66C333C6">
        <w:rPr>
          <w:rFonts w:ascii="Times New Roman" w:eastAsia="Times New Roman" w:hAnsi="Times New Roman" w:cs="Times New Roman"/>
          <w:b/>
          <w:bCs/>
          <w:sz w:val="24"/>
          <w:szCs w:val="24"/>
          <w:lang w:val="en-US"/>
        </w:rPr>
        <w:t xml:space="preserve">Key words: </w:t>
      </w:r>
      <w:r w:rsidRPr="66C333C6">
        <w:rPr>
          <w:rFonts w:ascii="Times New Roman" w:eastAsia="Times New Roman" w:hAnsi="Times New Roman" w:cs="Times New Roman"/>
          <w:color w:val="1B1B1B"/>
          <w:sz w:val="24"/>
          <w:szCs w:val="24"/>
          <w:shd w:val="clear" w:color="auto" w:fill="FFFFFF"/>
          <w:lang w:val="en-US"/>
        </w:rPr>
        <w:t xml:space="preserve">alcohol dependence, alcohol misuse, alcohol use disorder, </w:t>
      </w:r>
      <w:proofErr w:type="spellStart"/>
      <w:r w:rsidRPr="66C333C6">
        <w:rPr>
          <w:rFonts w:ascii="Times New Roman" w:eastAsia="Times New Roman" w:hAnsi="Times New Roman" w:cs="Times New Roman"/>
          <w:color w:val="1B1B1B"/>
          <w:sz w:val="24"/>
          <w:szCs w:val="24"/>
          <w:shd w:val="clear" w:color="auto" w:fill="FFFFFF"/>
          <w:lang w:val="en-US"/>
        </w:rPr>
        <w:t>phosphatidylethanol</w:t>
      </w:r>
      <w:proofErr w:type="spellEnd"/>
      <w:r w:rsidRPr="66C333C6">
        <w:rPr>
          <w:rFonts w:ascii="Times New Roman" w:eastAsia="Times New Roman" w:hAnsi="Times New Roman" w:cs="Times New Roman"/>
          <w:color w:val="1B1B1B"/>
          <w:sz w:val="24"/>
          <w:szCs w:val="24"/>
          <w:shd w:val="clear" w:color="auto" w:fill="FFFFFF"/>
          <w:lang w:val="en-US"/>
        </w:rPr>
        <w:t>, primary care, qualitative research</w:t>
      </w:r>
    </w:p>
    <w:p w14:paraId="594F2417" w14:textId="77777777" w:rsidR="00EC6C2D" w:rsidRPr="00EC6C2D" w:rsidRDefault="00EC6C2D">
      <w:pPr>
        <w:rPr>
          <w:lang w:val="en-GB"/>
        </w:rPr>
      </w:pPr>
    </w:p>
    <w:sectPr w:rsidR="00EC6C2D" w:rsidRPr="00EC6C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C2D"/>
    <w:rsid w:val="0088348B"/>
    <w:rsid w:val="00EC6C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7A5A4"/>
  <w15:chartTrackingRefBased/>
  <w15:docId w15:val="{5B7CEA6B-9548-4E1A-9DEF-EF9DB975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C2D"/>
    <w:pPr>
      <w:spacing w:line="259" w:lineRule="auto"/>
    </w:pPr>
    <w:rPr>
      <w:kern w:val="0"/>
      <w:sz w:val="22"/>
      <w:szCs w:val="22"/>
      <w14:ligatures w14:val="none"/>
    </w:rPr>
  </w:style>
  <w:style w:type="paragraph" w:styleId="Rubrik1">
    <w:name w:val="heading 1"/>
    <w:basedOn w:val="Normal"/>
    <w:next w:val="Normal"/>
    <w:link w:val="Rubrik1Char"/>
    <w:uiPriority w:val="9"/>
    <w:qFormat/>
    <w:rsid w:val="00EC6C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semiHidden/>
    <w:unhideWhenUsed/>
    <w:qFormat/>
    <w:rsid w:val="00EC6C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semiHidden/>
    <w:unhideWhenUsed/>
    <w:qFormat/>
    <w:rsid w:val="00EC6C2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EC6C2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Rubrik5">
    <w:name w:val="heading 5"/>
    <w:basedOn w:val="Normal"/>
    <w:next w:val="Normal"/>
    <w:link w:val="Rubrik5Char"/>
    <w:uiPriority w:val="9"/>
    <w:semiHidden/>
    <w:unhideWhenUsed/>
    <w:qFormat/>
    <w:rsid w:val="00EC6C2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Rubrik6">
    <w:name w:val="heading 6"/>
    <w:basedOn w:val="Normal"/>
    <w:next w:val="Normal"/>
    <w:link w:val="Rubrik6Char"/>
    <w:uiPriority w:val="9"/>
    <w:semiHidden/>
    <w:unhideWhenUsed/>
    <w:qFormat/>
    <w:rsid w:val="00EC6C2D"/>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Rubrik7">
    <w:name w:val="heading 7"/>
    <w:basedOn w:val="Normal"/>
    <w:next w:val="Normal"/>
    <w:link w:val="Rubrik7Char"/>
    <w:uiPriority w:val="9"/>
    <w:semiHidden/>
    <w:unhideWhenUsed/>
    <w:qFormat/>
    <w:rsid w:val="00EC6C2D"/>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Rubrik8">
    <w:name w:val="heading 8"/>
    <w:basedOn w:val="Normal"/>
    <w:next w:val="Normal"/>
    <w:link w:val="Rubrik8Char"/>
    <w:uiPriority w:val="9"/>
    <w:semiHidden/>
    <w:unhideWhenUsed/>
    <w:qFormat/>
    <w:rsid w:val="00EC6C2D"/>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Rubrik9">
    <w:name w:val="heading 9"/>
    <w:basedOn w:val="Normal"/>
    <w:next w:val="Normal"/>
    <w:link w:val="Rubrik9Char"/>
    <w:uiPriority w:val="9"/>
    <w:semiHidden/>
    <w:unhideWhenUsed/>
    <w:qFormat/>
    <w:rsid w:val="00EC6C2D"/>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C6C2D"/>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C6C2D"/>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C6C2D"/>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C6C2D"/>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C6C2D"/>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C6C2D"/>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C6C2D"/>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C6C2D"/>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C6C2D"/>
    <w:rPr>
      <w:rFonts w:eastAsiaTheme="majorEastAsia" w:cstheme="majorBidi"/>
      <w:color w:val="272727" w:themeColor="text1" w:themeTint="D8"/>
    </w:rPr>
  </w:style>
  <w:style w:type="paragraph" w:styleId="Rubrik">
    <w:name w:val="Title"/>
    <w:basedOn w:val="Normal"/>
    <w:next w:val="Normal"/>
    <w:link w:val="RubrikChar"/>
    <w:uiPriority w:val="10"/>
    <w:qFormat/>
    <w:rsid w:val="00EC6C2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EC6C2D"/>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C6C2D"/>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EC6C2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C6C2D"/>
    <w:pPr>
      <w:spacing w:before="160" w:line="278" w:lineRule="auto"/>
      <w:jc w:val="center"/>
    </w:pPr>
    <w:rPr>
      <w:i/>
      <w:iCs/>
      <w:color w:val="404040" w:themeColor="text1" w:themeTint="BF"/>
      <w:kern w:val="2"/>
      <w:sz w:val="24"/>
      <w:szCs w:val="24"/>
      <w14:ligatures w14:val="standardContextual"/>
    </w:rPr>
  </w:style>
  <w:style w:type="character" w:customStyle="1" w:styleId="CitatChar">
    <w:name w:val="Citat Char"/>
    <w:basedOn w:val="Standardstycketeckensnitt"/>
    <w:link w:val="Citat"/>
    <w:uiPriority w:val="29"/>
    <w:rsid w:val="00EC6C2D"/>
    <w:rPr>
      <w:i/>
      <w:iCs/>
      <w:color w:val="404040" w:themeColor="text1" w:themeTint="BF"/>
    </w:rPr>
  </w:style>
  <w:style w:type="paragraph" w:styleId="Liststycke">
    <w:name w:val="List Paragraph"/>
    <w:basedOn w:val="Normal"/>
    <w:uiPriority w:val="34"/>
    <w:qFormat/>
    <w:rsid w:val="00EC6C2D"/>
    <w:pPr>
      <w:spacing w:line="278" w:lineRule="auto"/>
      <w:ind w:left="720"/>
      <w:contextualSpacing/>
    </w:pPr>
    <w:rPr>
      <w:kern w:val="2"/>
      <w:sz w:val="24"/>
      <w:szCs w:val="24"/>
      <w14:ligatures w14:val="standardContextual"/>
    </w:rPr>
  </w:style>
  <w:style w:type="character" w:styleId="Starkbetoning">
    <w:name w:val="Intense Emphasis"/>
    <w:basedOn w:val="Standardstycketeckensnitt"/>
    <w:uiPriority w:val="21"/>
    <w:qFormat/>
    <w:rsid w:val="00EC6C2D"/>
    <w:rPr>
      <w:i/>
      <w:iCs/>
      <w:color w:val="0F4761" w:themeColor="accent1" w:themeShade="BF"/>
    </w:rPr>
  </w:style>
  <w:style w:type="paragraph" w:styleId="Starktcitat">
    <w:name w:val="Intense Quote"/>
    <w:basedOn w:val="Normal"/>
    <w:next w:val="Normal"/>
    <w:link w:val="StarktcitatChar"/>
    <w:uiPriority w:val="30"/>
    <w:qFormat/>
    <w:rsid w:val="00EC6C2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tarktcitatChar">
    <w:name w:val="Starkt citat Char"/>
    <w:basedOn w:val="Standardstycketeckensnitt"/>
    <w:link w:val="Starktcitat"/>
    <w:uiPriority w:val="30"/>
    <w:rsid w:val="00EC6C2D"/>
    <w:rPr>
      <w:i/>
      <w:iCs/>
      <w:color w:val="0F4761" w:themeColor="accent1" w:themeShade="BF"/>
    </w:rPr>
  </w:style>
  <w:style w:type="character" w:styleId="Starkreferens">
    <w:name w:val="Intense Reference"/>
    <w:basedOn w:val="Standardstycketeckensnitt"/>
    <w:uiPriority w:val="32"/>
    <w:qFormat/>
    <w:rsid w:val="00EC6C2D"/>
    <w:rPr>
      <w:b/>
      <w:bCs/>
      <w:smallCaps/>
      <w:color w:val="0F4761" w:themeColor="accent1" w:themeShade="BF"/>
      <w:spacing w:val="5"/>
    </w:rPr>
  </w:style>
  <w:style w:type="character" w:styleId="Stark">
    <w:name w:val="Strong"/>
    <w:basedOn w:val="Standardstycketeckensnitt"/>
    <w:uiPriority w:val="22"/>
    <w:qFormat/>
    <w:rsid w:val="00EC6C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1828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Bark Camilla</dc:creator>
  <cp:keywords/>
  <dc:description/>
  <cp:lastModifiedBy>Bark Camilla</cp:lastModifiedBy>
  <cp:revision>1</cp:revision>
  <dcterms:created xsi:type="dcterms:W3CDTF">2026-02-17T10:50:00Z</dcterms:created>
  <dcterms:modified xsi:type="dcterms:W3CDTF">2026-02-17T10:51:00Z</dcterms:modified>
</cp:coreProperties>
</file>