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149"/>
        <w:tblW w:w="93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490"/>
        <w:gridCol w:w="3600"/>
        <w:gridCol w:w="2265"/>
      </w:tblGrid>
      <w:tr w:rsidR="00AF4402" w:rsidRPr="00BB7ACA" w:rsidTr="00AF4402">
        <w:trPr>
          <w:cantSplit/>
          <w:trHeight w:hRule="exact" w:val="510"/>
        </w:trPr>
        <w:tc>
          <w:tcPr>
            <w:tcW w:w="7090" w:type="dxa"/>
            <w:gridSpan w:val="2"/>
            <w:tcMar>
              <w:top w:w="28" w:type="dxa"/>
            </w:tcMar>
          </w:tcPr>
          <w:p w:rsidR="00AF4402" w:rsidRPr="00BB7ACA" w:rsidRDefault="00AF4402" w:rsidP="00AF4402">
            <w:pPr>
              <w:pStyle w:val="Tabelltext"/>
            </w:pPr>
            <w:bookmarkStart w:id="0" w:name="_GoBack"/>
            <w:bookmarkEnd w:id="0"/>
            <w:r w:rsidRPr="00BB7ACA">
              <w:t>Dokumentnamn:</w:t>
            </w:r>
            <w:r>
              <w:t xml:space="preserve"> Rutin rekrytering ST i Allmänmedicin med integrerad BT</w:t>
            </w:r>
          </w:p>
        </w:tc>
        <w:tc>
          <w:tcPr>
            <w:tcW w:w="2265" w:type="dxa"/>
          </w:tcPr>
          <w:p w:rsidR="00AF4402" w:rsidRPr="00BB7ACA" w:rsidRDefault="00AF4402" w:rsidP="00AF4402">
            <w:pPr>
              <w:pStyle w:val="Tabelltext"/>
            </w:pPr>
            <w:r w:rsidRPr="00BB7ACA">
              <w:t>Dokumenttyp:</w:t>
            </w:r>
            <w:r>
              <w:t xml:space="preserve"> Rutin</w:t>
            </w:r>
          </w:p>
        </w:tc>
      </w:tr>
      <w:tr w:rsidR="00AF4402" w:rsidRPr="00BB7ACA" w:rsidTr="00AF4402">
        <w:trPr>
          <w:cantSplit/>
          <w:trHeight w:hRule="exact" w:val="510"/>
        </w:trPr>
        <w:tc>
          <w:tcPr>
            <w:tcW w:w="3490" w:type="dxa"/>
          </w:tcPr>
          <w:p w:rsidR="00AF4402" w:rsidRPr="00BB7ACA" w:rsidRDefault="00AF4402" w:rsidP="00AF4402">
            <w:pPr>
              <w:pStyle w:val="Tabelltext"/>
            </w:pPr>
            <w:r w:rsidRPr="00BB7ACA">
              <w:t xml:space="preserve">Utfärdande PE: </w:t>
            </w:r>
            <w:r>
              <w:t>PVC</w:t>
            </w:r>
          </w:p>
        </w:tc>
        <w:tc>
          <w:tcPr>
            <w:tcW w:w="3600" w:type="dxa"/>
          </w:tcPr>
          <w:p w:rsidR="00AF4402" w:rsidRPr="00BB7ACA" w:rsidRDefault="00AF4402" w:rsidP="00AF4402">
            <w:pPr>
              <w:pStyle w:val="Tabelltext"/>
            </w:pPr>
            <w:r w:rsidRPr="00BB7ACA">
              <w:t>Sökord:</w:t>
            </w:r>
            <w:r>
              <w:t xml:space="preserve"> Rekrytering, ST</w:t>
            </w:r>
          </w:p>
        </w:tc>
        <w:tc>
          <w:tcPr>
            <w:tcW w:w="2265" w:type="dxa"/>
          </w:tcPr>
          <w:p w:rsidR="00AF4402" w:rsidRPr="00BB7ACA" w:rsidRDefault="00AF4402" w:rsidP="00AF4402">
            <w:pPr>
              <w:pStyle w:val="Tabelltext"/>
            </w:pPr>
            <w:r w:rsidRPr="00BB7ACA">
              <w:t>Giltig fr o m:</w:t>
            </w:r>
            <w:r>
              <w:t xml:space="preserve"> 2023-01-01</w:t>
            </w:r>
          </w:p>
        </w:tc>
      </w:tr>
      <w:tr w:rsidR="00AF4402" w:rsidRPr="00BB7ACA" w:rsidTr="00AF4402">
        <w:trPr>
          <w:cantSplit/>
          <w:trHeight w:hRule="exact" w:val="510"/>
        </w:trPr>
        <w:tc>
          <w:tcPr>
            <w:tcW w:w="3490" w:type="dxa"/>
          </w:tcPr>
          <w:p w:rsidR="00AF4402" w:rsidRPr="00BB7ACA" w:rsidRDefault="00AF4402" w:rsidP="00AF4402">
            <w:pPr>
              <w:pStyle w:val="Tabelltext"/>
            </w:pPr>
            <w:r w:rsidRPr="00BB7ACA">
              <w:t>Utfärdande enhet:</w:t>
            </w:r>
            <w:r>
              <w:t xml:space="preserve"> HR</w:t>
            </w:r>
          </w:p>
        </w:tc>
        <w:tc>
          <w:tcPr>
            <w:tcW w:w="3600" w:type="dxa"/>
          </w:tcPr>
          <w:p w:rsidR="00AF4402" w:rsidRPr="00BB7ACA" w:rsidRDefault="00AF4402" w:rsidP="00AF4402">
            <w:pPr>
              <w:pStyle w:val="Tabelltext"/>
            </w:pPr>
            <w:r w:rsidRPr="00BB7ACA">
              <w:t>Målgrupp:</w:t>
            </w:r>
            <w:r>
              <w:t xml:space="preserve"> Verksamhetschefer </w:t>
            </w:r>
          </w:p>
        </w:tc>
        <w:tc>
          <w:tcPr>
            <w:tcW w:w="2265" w:type="dxa"/>
          </w:tcPr>
          <w:p w:rsidR="00AF4402" w:rsidRPr="00BB7ACA" w:rsidRDefault="00AF4402" w:rsidP="00AF4402">
            <w:pPr>
              <w:pStyle w:val="Tabelltext"/>
            </w:pPr>
            <w:r w:rsidRPr="00BB7ACA">
              <w:t>Giltigt t o m:</w:t>
            </w:r>
          </w:p>
        </w:tc>
      </w:tr>
      <w:tr w:rsidR="00AF4402" w:rsidRPr="00BB7ACA" w:rsidTr="00AF4402">
        <w:trPr>
          <w:cantSplit/>
          <w:trHeight w:hRule="exact" w:val="510"/>
        </w:trPr>
        <w:tc>
          <w:tcPr>
            <w:tcW w:w="3490" w:type="dxa"/>
          </w:tcPr>
          <w:p w:rsidR="00AF4402" w:rsidRPr="00BB7ACA" w:rsidRDefault="00AF4402" w:rsidP="00AF4402">
            <w:pPr>
              <w:pStyle w:val="Tabelltext"/>
            </w:pPr>
            <w:r w:rsidRPr="00BB7ACA">
              <w:t xml:space="preserve">Framtagen av: </w:t>
            </w:r>
          </w:p>
        </w:tc>
        <w:tc>
          <w:tcPr>
            <w:tcW w:w="3600" w:type="dxa"/>
          </w:tcPr>
          <w:p w:rsidR="00AF4402" w:rsidRPr="00BB7ACA" w:rsidRDefault="00AF4402" w:rsidP="00AF4402">
            <w:pPr>
              <w:pStyle w:val="Tabelltext"/>
            </w:pPr>
            <w:r w:rsidRPr="00BB7ACA">
              <w:t>G</w:t>
            </w:r>
            <w:r>
              <w:t xml:space="preserve">odkänd av: </w:t>
            </w:r>
            <w:r w:rsidRPr="005D3103">
              <w:t>Emelie Tillgren, HR-ansvarig, PVC</w:t>
            </w:r>
          </w:p>
        </w:tc>
        <w:tc>
          <w:tcPr>
            <w:tcW w:w="2265" w:type="dxa"/>
          </w:tcPr>
          <w:p w:rsidR="00AF4402" w:rsidRPr="00BB7ACA" w:rsidRDefault="00AF4402" w:rsidP="00AF4402">
            <w:pPr>
              <w:pStyle w:val="Tabelltext"/>
            </w:pPr>
            <w:r w:rsidRPr="00BB7ACA">
              <w:t>Diarienummer</w:t>
            </w:r>
            <w:r>
              <w:t>: PVC</w:t>
            </w:r>
          </w:p>
        </w:tc>
      </w:tr>
    </w:tbl>
    <w:p w:rsidR="00A72813" w:rsidRDefault="00A72813"/>
    <w:p w:rsidR="00AF4402" w:rsidRPr="00035986" w:rsidRDefault="00AF4402" w:rsidP="00AF4402">
      <w:pPr>
        <w:pStyle w:val="Rubrik1"/>
      </w:pPr>
      <w:r>
        <w:t>Rutin rekrytering ST i allmänmedicin</w:t>
      </w:r>
      <w:r w:rsidRPr="00AF4402">
        <w:t xml:space="preserve"> med integrerad BT</w:t>
      </w:r>
    </w:p>
    <w:p w:rsidR="00AF4402" w:rsidRDefault="00AF4402" w:rsidP="00AF4402">
      <w:pPr>
        <w:pStyle w:val="Liststycke"/>
        <w:numPr>
          <w:ilvl w:val="0"/>
          <w:numId w:val="0"/>
        </w:numPr>
        <w:rPr>
          <w:rStyle w:val="adpreviewlist"/>
          <w:rFonts w:ascii="Times New Roman" w:hAnsi="Times New Roman"/>
          <w:sz w:val="24"/>
          <w:szCs w:val="24"/>
        </w:rPr>
      </w:pPr>
      <w:r>
        <w:rPr>
          <w:rStyle w:val="adpreviewlist"/>
          <w:rFonts w:ascii="Times New Roman" w:hAnsi="Times New Roman"/>
          <w:sz w:val="24"/>
          <w:szCs w:val="24"/>
        </w:rPr>
        <w:t xml:space="preserve">Information och blanketter finns under ”Chefsinformation ST” på </w:t>
      </w:r>
      <w:hyperlink r:id="rId5" w:history="1">
        <w:r w:rsidRPr="00741922">
          <w:rPr>
            <w:rStyle w:val="Hyperlnk"/>
            <w:rFonts w:ascii="Times New Roman" w:hAnsi="Times New Roman"/>
            <w:sz w:val="24"/>
            <w:szCs w:val="24"/>
          </w:rPr>
          <w:t>AMC:s hemsida</w:t>
        </w:r>
      </w:hyperlink>
      <w:r>
        <w:rPr>
          <w:rStyle w:val="adpreviewlist"/>
          <w:rFonts w:ascii="Times New Roman" w:hAnsi="Times New Roman"/>
          <w:sz w:val="24"/>
          <w:szCs w:val="24"/>
        </w:rPr>
        <w:t>.</w:t>
      </w:r>
    </w:p>
    <w:p w:rsidR="00AF4402" w:rsidRDefault="00AF4402" w:rsidP="00AF4402"/>
    <w:p w:rsidR="00AF4402" w:rsidRPr="00AF4402" w:rsidRDefault="00AF4402" w:rsidP="00AF4402">
      <w:pPr>
        <w:spacing w:after="0"/>
        <w:rPr>
          <w:color w:val="auto"/>
        </w:rPr>
      </w:pPr>
      <w:r w:rsidRPr="00AF4402">
        <w:rPr>
          <w:color w:val="auto"/>
        </w:rPr>
        <w:t>Bastjänstgöring (BT) är från 1 juli 2021 en obligatorisk fristående första del av specialisttjänstgöringen för alla läkare som inte genomgått svensk allmäntjänstgöring och inte påbörjat sin specialisttjänstgöring innan 1 juli 2021.</w:t>
      </w:r>
    </w:p>
    <w:p w:rsidR="00AF4402" w:rsidRPr="00AF4402" w:rsidRDefault="00AF4402" w:rsidP="00AF4402">
      <w:pPr>
        <w:spacing w:after="0"/>
        <w:rPr>
          <w:color w:val="auto"/>
        </w:rPr>
      </w:pPr>
    </w:p>
    <w:p w:rsidR="00AF4402" w:rsidRPr="00AF4402" w:rsidRDefault="00AF4402" w:rsidP="00AF4402">
      <w:pPr>
        <w:spacing w:after="0"/>
        <w:rPr>
          <w:color w:val="auto"/>
        </w:rPr>
      </w:pPr>
      <w:r w:rsidRPr="00AF4402">
        <w:rPr>
          <w:color w:val="auto"/>
        </w:rPr>
        <w:t>Den 1 juli 2021 infördes läkarnas bastjänstgöring som en del av läkarnas specialiseringstjänstgöring. Införandet av bastjänstgöring är en del av en större reform där den nya svenska läkarutbildningen förlängs och blir legitimationsgrundande, allmäntjänstgöringen (AT) tas bort och specialiseringstjänstgöring (ST) förlängs till minst 5,5 år men i regel 6 år.</w:t>
      </w:r>
    </w:p>
    <w:p w:rsidR="00AF4402" w:rsidRPr="00AF4402" w:rsidRDefault="00AF4402" w:rsidP="00AF4402">
      <w:pPr>
        <w:spacing w:after="0"/>
        <w:rPr>
          <w:color w:val="auto"/>
        </w:rPr>
      </w:pPr>
    </w:p>
    <w:p w:rsidR="00AF4402" w:rsidRPr="00AF4402" w:rsidRDefault="00AF4402" w:rsidP="00AF4402">
      <w:pPr>
        <w:spacing w:after="0"/>
        <w:rPr>
          <w:color w:val="auto"/>
        </w:rPr>
      </w:pPr>
      <w:r w:rsidRPr="00AF4402">
        <w:rPr>
          <w:color w:val="auto"/>
        </w:rPr>
        <w:t>Den nya svenska 6-åriga läkarutbildningen påbörjades höstterminen 2021 på samtliga studieorter, vilket innebär att svenska läkarstudenter kommer behöva göra BT istället för AT från hösten 2027. Fram till dess är det utlandsutbildade läkare som inte omfattas av övergångsregler som ska göra BT.</w:t>
      </w:r>
    </w:p>
    <w:p w:rsidR="00AF4402" w:rsidRPr="00AF4402" w:rsidRDefault="00AF4402" w:rsidP="00AF4402">
      <w:pPr>
        <w:spacing w:after="0"/>
        <w:rPr>
          <w:color w:val="auto"/>
        </w:rPr>
      </w:pPr>
    </w:p>
    <w:p w:rsidR="00AF4402" w:rsidRPr="00AF4402" w:rsidRDefault="00AF4402" w:rsidP="00AF4402">
      <w:pPr>
        <w:spacing w:after="0"/>
        <w:rPr>
          <w:b/>
          <w:color w:val="auto"/>
        </w:rPr>
      </w:pPr>
      <w:r w:rsidRPr="00AF4402">
        <w:rPr>
          <w:b/>
          <w:color w:val="auto"/>
        </w:rPr>
        <w:t>Syfte med BT</w:t>
      </w:r>
    </w:p>
    <w:p w:rsidR="00AF4402" w:rsidRPr="00AF4402" w:rsidRDefault="00AF4402" w:rsidP="00AF4402">
      <w:pPr>
        <w:spacing w:after="0"/>
        <w:rPr>
          <w:color w:val="auto"/>
        </w:rPr>
      </w:pPr>
      <w:r w:rsidRPr="00AF4402">
        <w:rPr>
          <w:color w:val="auto"/>
        </w:rPr>
        <w:t>Syftet med BT är att alla legitimerade läkare ska få en likvärdig introduktion till svensk sjukvård, oavsett om de är utbildade utomlands eller i Sverige. BT fokuserar på att öka och fördjupa kliniska och allmänna färdigheter inom läkaryrket såsom kommunikation, samarbete, ledarskap och vetenskapligt förhållningssätt. BT är målstyrd med obligatoriska placeringar inom primärvård och akut sjukvård. I Region Östergötland är även psykiatri en obligatorisk placering.</w:t>
      </w:r>
    </w:p>
    <w:p w:rsidR="00AF4402" w:rsidRPr="00AF4402" w:rsidRDefault="00AF4402" w:rsidP="00AF4402">
      <w:pPr>
        <w:spacing w:after="0"/>
        <w:rPr>
          <w:color w:val="auto"/>
        </w:rPr>
      </w:pPr>
    </w:p>
    <w:p w:rsidR="00AF4402" w:rsidRPr="00AF4402" w:rsidRDefault="00AF4402" w:rsidP="00AF4402">
      <w:pPr>
        <w:spacing w:after="0"/>
        <w:rPr>
          <w:b/>
          <w:color w:val="auto"/>
        </w:rPr>
      </w:pPr>
      <w:r w:rsidRPr="00AF4402">
        <w:rPr>
          <w:b/>
          <w:color w:val="auto"/>
        </w:rPr>
        <w:t xml:space="preserve">BT-programmet </w:t>
      </w:r>
    </w:p>
    <w:p w:rsidR="00AF4402" w:rsidRPr="00AF4402" w:rsidRDefault="00AF4402" w:rsidP="00AF4402">
      <w:pPr>
        <w:numPr>
          <w:ilvl w:val="0"/>
          <w:numId w:val="3"/>
        </w:numPr>
        <w:spacing w:after="0"/>
        <w:contextualSpacing/>
        <w:rPr>
          <w:color w:val="auto"/>
        </w:rPr>
      </w:pPr>
      <w:r w:rsidRPr="00AF4402">
        <w:rPr>
          <w:color w:val="auto"/>
        </w:rPr>
        <w:t>Introduktion 1 månad</w:t>
      </w:r>
    </w:p>
    <w:p w:rsidR="00AF4402" w:rsidRPr="00AF4402" w:rsidRDefault="00AF4402" w:rsidP="00AF4402">
      <w:pPr>
        <w:numPr>
          <w:ilvl w:val="0"/>
          <w:numId w:val="3"/>
        </w:numPr>
        <w:spacing w:after="0"/>
        <w:contextualSpacing/>
        <w:rPr>
          <w:color w:val="auto"/>
        </w:rPr>
      </w:pPr>
      <w:r w:rsidRPr="00AF4402">
        <w:rPr>
          <w:color w:val="auto"/>
        </w:rPr>
        <w:t>Akut sjukvård 4 månader</w:t>
      </w:r>
    </w:p>
    <w:p w:rsidR="00AF4402" w:rsidRPr="00AF4402" w:rsidRDefault="00AF4402" w:rsidP="00AF4402">
      <w:pPr>
        <w:numPr>
          <w:ilvl w:val="0"/>
          <w:numId w:val="3"/>
        </w:numPr>
        <w:spacing w:after="0"/>
        <w:contextualSpacing/>
        <w:rPr>
          <w:color w:val="auto"/>
        </w:rPr>
      </w:pPr>
      <w:r w:rsidRPr="00AF4402">
        <w:rPr>
          <w:color w:val="auto"/>
        </w:rPr>
        <w:t>Primärvård 4 månader</w:t>
      </w:r>
    </w:p>
    <w:p w:rsidR="00AF4402" w:rsidRPr="00AF4402" w:rsidRDefault="00AF4402" w:rsidP="00AF4402">
      <w:pPr>
        <w:numPr>
          <w:ilvl w:val="0"/>
          <w:numId w:val="3"/>
        </w:numPr>
        <w:spacing w:after="0"/>
        <w:contextualSpacing/>
        <w:rPr>
          <w:color w:val="auto"/>
        </w:rPr>
      </w:pPr>
      <w:r w:rsidRPr="00AF4402">
        <w:rPr>
          <w:color w:val="auto"/>
        </w:rPr>
        <w:t>Psykiatri 3 månader</w:t>
      </w:r>
    </w:p>
    <w:p w:rsidR="00AF4402" w:rsidRPr="00AF4402" w:rsidRDefault="00AF4402" w:rsidP="00AF4402">
      <w:pPr>
        <w:spacing w:after="0"/>
        <w:ind w:left="720"/>
        <w:contextualSpacing/>
        <w:rPr>
          <w:color w:val="auto"/>
        </w:rPr>
      </w:pPr>
    </w:p>
    <w:p w:rsidR="00AF4402" w:rsidRPr="00AF4402" w:rsidRDefault="00AF4402" w:rsidP="00AF4402">
      <w:pPr>
        <w:numPr>
          <w:ilvl w:val="0"/>
          <w:numId w:val="3"/>
        </w:numPr>
        <w:spacing w:after="0"/>
        <w:contextualSpacing/>
        <w:rPr>
          <w:color w:val="auto"/>
        </w:rPr>
      </w:pPr>
      <w:r w:rsidRPr="00AF4402">
        <w:rPr>
          <w:color w:val="auto"/>
        </w:rPr>
        <w:t xml:space="preserve">En huvudhandledare för hela perioden och placeringsansvarig handledare på varje placering. ST/BT kansliet ansvarar för utfärdandet av BT-intyg. </w:t>
      </w:r>
    </w:p>
    <w:p w:rsidR="00AF4402" w:rsidRPr="00AF4402" w:rsidRDefault="00AF4402" w:rsidP="00AF4402">
      <w:pPr>
        <w:numPr>
          <w:ilvl w:val="0"/>
          <w:numId w:val="3"/>
        </w:numPr>
        <w:spacing w:after="0"/>
        <w:contextualSpacing/>
        <w:rPr>
          <w:color w:val="auto"/>
        </w:rPr>
      </w:pPr>
      <w:r w:rsidRPr="00AF4402">
        <w:rPr>
          <w:color w:val="auto"/>
        </w:rPr>
        <w:t>Digital utbildningsportfolio</w:t>
      </w:r>
    </w:p>
    <w:p w:rsidR="00AF4402" w:rsidRPr="00AF4402" w:rsidRDefault="00AF4402" w:rsidP="00AF4402">
      <w:pPr>
        <w:numPr>
          <w:ilvl w:val="0"/>
          <w:numId w:val="3"/>
        </w:numPr>
        <w:spacing w:after="0"/>
        <w:contextualSpacing/>
        <w:rPr>
          <w:color w:val="auto"/>
        </w:rPr>
      </w:pPr>
      <w:r w:rsidRPr="00AF4402">
        <w:rPr>
          <w:color w:val="auto"/>
        </w:rPr>
        <w:t xml:space="preserve">Utbildningsplan med 18 mål som ska uppfyllas under BT, kontroller genom bedömningar och uppgifter. </w:t>
      </w:r>
    </w:p>
    <w:p w:rsidR="00AF4402" w:rsidRPr="00AF4402" w:rsidRDefault="00AF4402" w:rsidP="00AF4402">
      <w:pPr>
        <w:numPr>
          <w:ilvl w:val="0"/>
          <w:numId w:val="3"/>
        </w:numPr>
        <w:spacing w:after="0"/>
        <w:contextualSpacing/>
        <w:rPr>
          <w:color w:val="auto"/>
        </w:rPr>
      </w:pPr>
      <w:r w:rsidRPr="00AF4402">
        <w:rPr>
          <w:color w:val="auto"/>
        </w:rPr>
        <w:t>BT-läkaren har ett stort egenansvar precis som ST-läkaren men behöver förstås stöd i form av handledning då början av sin karriär.</w:t>
      </w:r>
    </w:p>
    <w:p w:rsidR="00AF4402" w:rsidRPr="00AF4402" w:rsidRDefault="00AF4402" w:rsidP="00AF4402">
      <w:pPr>
        <w:spacing w:after="0"/>
        <w:rPr>
          <w:color w:val="auto"/>
        </w:rPr>
      </w:pPr>
    </w:p>
    <w:p w:rsidR="00AF4402" w:rsidRPr="00AF4402" w:rsidRDefault="00AF4402" w:rsidP="00AF4402">
      <w:pPr>
        <w:spacing w:after="0"/>
        <w:rPr>
          <w:b/>
          <w:color w:val="auto"/>
        </w:rPr>
      </w:pPr>
      <w:r w:rsidRPr="00AF4402">
        <w:rPr>
          <w:b/>
          <w:color w:val="auto"/>
        </w:rPr>
        <w:t>BT-upplägg i Region Östergötland</w:t>
      </w:r>
    </w:p>
    <w:p w:rsidR="00AF4402" w:rsidRPr="00AF4402" w:rsidRDefault="00AF4402" w:rsidP="00AF4402">
      <w:pPr>
        <w:spacing w:after="0"/>
        <w:rPr>
          <w:color w:val="auto"/>
        </w:rPr>
      </w:pPr>
      <w:r w:rsidRPr="00AF4402">
        <w:rPr>
          <w:color w:val="auto"/>
        </w:rPr>
        <w:t>Bastjänstgöring i Region Östergötland kommer att kunna erbjudas via två tydliga ingångar:</w:t>
      </w:r>
    </w:p>
    <w:p w:rsidR="00AF4402" w:rsidRPr="00AF4402" w:rsidRDefault="00AF4402" w:rsidP="00AF4402">
      <w:pPr>
        <w:spacing w:after="0"/>
        <w:rPr>
          <w:color w:val="auto"/>
        </w:rPr>
      </w:pPr>
    </w:p>
    <w:p w:rsidR="00AF4402" w:rsidRPr="00AF4402" w:rsidRDefault="00AF4402" w:rsidP="00AF4402">
      <w:pPr>
        <w:numPr>
          <w:ilvl w:val="0"/>
          <w:numId w:val="2"/>
        </w:numPr>
        <w:spacing w:after="0"/>
        <w:contextualSpacing/>
        <w:rPr>
          <w:color w:val="auto"/>
        </w:rPr>
      </w:pPr>
      <w:r w:rsidRPr="00AF4402">
        <w:rPr>
          <w:color w:val="auto"/>
        </w:rPr>
        <w:t>Integrerad BT</w:t>
      </w:r>
    </w:p>
    <w:p w:rsidR="00AF4402" w:rsidRPr="00AF4402" w:rsidRDefault="00AF4402" w:rsidP="00AF4402">
      <w:pPr>
        <w:spacing w:after="0"/>
        <w:rPr>
          <w:color w:val="auto"/>
        </w:rPr>
      </w:pPr>
    </w:p>
    <w:p w:rsidR="00AF4402" w:rsidRPr="00AF4402" w:rsidRDefault="00AF4402" w:rsidP="00AF4402">
      <w:pPr>
        <w:spacing w:after="0"/>
        <w:rPr>
          <w:color w:val="auto"/>
        </w:rPr>
      </w:pPr>
      <w:r w:rsidRPr="00AF4402">
        <w:rPr>
          <w:color w:val="auto"/>
        </w:rPr>
        <w:t xml:space="preserve">En tillsvidareanställning som ST-läkare i en verksamhet. Anmälan till bastjänstgöring görs av verksamhetschef efter ett avtal om ST-anställning ingås. Individuell utbildningsplan för BT görs tillsammansmed ST/BT-kansliet. Målsättningen är att bastjänstgöringen utförs under de </w:t>
      </w:r>
      <w:r w:rsidRPr="00AF4402">
        <w:rPr>
          <w:color w:val="auto"/>
        </w:rPr>
        <w:lastRenderedPageBreak/>
        <w:t xml:space="preserve">första två åren av ST. Chefsfunktion finns hela tiden kvar på hemmaklinik/verksamhet. Det är för denna typ av anställning denna rutin avser. </w:t>
      </w:r>
    </w:p>
    <w:p w:rsidR="00AF4402" w:rsidRPr="00AF4402" w:rsidRDefault="00AF4402" w:rsidP="00AF4402">
      <w:pPr>
        <w:spacing w:after="0"/>
        <w:rPr>
          <w:color w:val="auto"/>
        </w:rPr>
      </w:pPr>
    </w:p>
    <w:p w:rsidR="00AF4402" w:rsidRPr="00AF4402" w:rsidRDefault="00AF4402" w:rsidP="00AF4402">
      <w:pPr>
        <w:numPr>
          <w:ilvl w:val="0"/>
          <w:numId w:val="2"/>
        </w:numPr>
        <w:spacing w:after="0"/>
        <w:contextualSpacing/>
        <w:rPr>
          <w:color w:val="auto"/>
        </w:rPr>
      </w:pPr>
      <w:r w:rsidRPr="00AF4402">
        <w:rPr>
          <w:color w:val="auto"/>
        </w:rPr>
        <w:t>Strategisk (fristående) BT</w:t>
      </w:r>
    </w:p>
    <w:p w:rsidR="00AF4402" w:rsidRPr="00AF4402" w:rsidRDefault="00AF4402" w:rsidP="00AF4402">
      <w:pPr>
        <w:spacing w:after="0"/>
        <w:rPr>
          <w:color w:val="auto"/>
        </w:rPr>
      </w:pPr>
    </w:p>
    <w:p w:rsidR="00AF4402" w:rsidRPr="00AF4402" w:rsidRDefault="00AF4402" w:rsidP="00AF4402">
      <w:pPr>
        <w:spacing w:after="0"/>
        <w:rPr>
          <w:color w:val="auto"/>
        </w:rPr>
      </w:pPr>
      <w:r w:rsidRPr="00AF4402">
        <w:rPr>
          <w:color w:val="auto"/>
        </w:rPr>
        <w:t>En tidsbegränsad tjänst på 6-12 månader med liknande anställningsvillkor som för AT-läkare. Närmaste chef kommer att finnas på ST/BT-kansliet.</w:t>
      </w:r>
    </w:p>
    <w:p w:rsidR="00AF4402" w:rsidRPr="00AF4402" w:rsidRDefault="00AF4402" w:rsidP="00AF4402">
      <w:pPr>
        <w:spacing w:after="0"/>
        <w:rPr>
          <w:color w:val="auto"/>
        </w:rPr>
      </w:pPr>
    </w:p>
    <w:p w:rsidR="00AF4402" w:rsidRPr="00AF4402" w:rsidRDefault="00AF4402" w:rsidP="00AF4402">
      <w:pPr>
        <w:spacing w:after="0"/>
        <w:rPr>
          <w:b/>
          <w:color w:val="auto"/>
        </w:rPr>
      </w:pPr>
      <w:r w:rsidRPr="00AF4402">
        <w:rPr>
          <w:b/>
          <w:color w:val="auto"/>
        </w:rPr>
        <w:t>Rekrytering</w:t>
      </w:r>
    </w:p>
    <w:p w:rsidR="00AF4402" w:rsidRPr="00AF4402" w:rsidRDefault="00AF4402" w:rsidP="00AF4402">
      <w:pPr>
        <w:numPr>
          <w:ilvl w:val="0"/>
          <w:numId w:val="4"/>
        </w:numPr>
        <w:spacing w:after="0"/>
        <w:contextualSpacing/>
      </w:pPr>
      <w:r w:rsidRPr="00AF4402">
        <w:rPr>
          <w:color w:val="auto"/>
        </w:rPr>
        <w:t>Vanligt rekryteringsförfarande av ST-läkare</w:t>
      </w:r>
      <w:r>
        <w:rPr>
          <w:color w:val="auto"/>
        </w:rPr>
        <w:t xml:space="preserve"> (enligt rutin)</w:t>
      </w:r>
      <w:r w:rsidRPr="00AF4402">
        <w:rPr>
          <w:color w:val="auto"/>
        </w:rPr>
        <w:t xml:space="preserve"> där det i annonsen framkommer att finns </w:t>
      </w:r>
      <w:r w:rsidRPr="00AF4402">
        <w:t>möjlighet att gå BT-programmet under anställningen.</w:t>
      </w:r>
    </w:p>
    <w:p w:rsidR="00AF4402" w:rsidRPr="00AF4402" w:rsidRDefault="00AF4402" w:rsidP="00AF4402">
      <w:pPr>
        <w:numPr>
          <w:ilvl w:val="0"/>
          <w:numId w:val="4"/>
        </w:numPr>
        <w:spacing w:after="0"/>
        <w:contextualSpacing/>
      </w:pPr>
      <w:r w:rsidRPr="00AF4402">
        <w:t>Studierektor för ST i allmänmedicin ska vara involverad i rekryteringsprocessen vid urval och intervjuer</w:t>
      </w:r>
    </w:p>
    <w:p w:rsidR="00AF4402" w:rsidRPr="00AF4402" w:rsidRDefault="00AF4402" w:rsidP="00AF4402">
      <w:pPr>
        <w:numPr>
          <w:ilvl w:val="0"/>
          <w:numId w:val="4"/>
        </w:numPr>
        <w:spacing w:after="0"/>
        <w:contextualSpacing/>
      </w:pPr>
      <w:r w:rsidRPr="00AF4402">
        <w:t>Särskild noggrannhet vid urval vad gäller kompetens, intresse och lämplighet för allmänmedicin samt att personen har en god kommunikativ förmåga</w:t>
      </w:r>
    </w:p>
    <w:p w:rsidR="00AF4402" w:rsidRPr="00AF4402" w:rsidRDefault="00AF4402" w:rsidP="00AF4402">
      <w:pPr>
        <w:numPr>
          <w:ilvl w:val="0"/>
          <w:numId w:val="4"/>
        </w:numPr>
        <w:spacing w:after="0"/>
        <w:contextualSpacing/>
      </w:pPr>
      <w:r w:rsidRPr="00AF4402">
        <w:t xml:space="preserve">Bedömning görs av läkarens medicinska nivå (Värderas utifrån utbildningsort, grad av klinisk tjänstgöring i utbildningen, erfarenhet av arbete i svensk sjukvård, resonemang runt 1-2 fiktiva patientfall) </w:t>
      </w:r>
    </w:p>
    <w:p w:rsidR="00AF4402" w:rsidRDefault="00AF4402" w:rsidP="00AF4402">
      <w:pPr>
        <w:numPr>
          <w:ilvl w:val="0"/>
          <w:numId w:val="4"/>
        </w:numPr>
        <w:spacing w:after="0"/>
        <w:contextualSpacing/>
        <w:rPr>
          <w:color w:val="auto"/>
        </w:rPr>
      </w:pPr>
      <w:r w:rsidRPr="00AF4402">
        <w:rPr>
          <w:color w:val="auto"/>
        </w:rPr>
        <w:t>För de som inte har svenska som modersmål testas språkkunskaper. Språktest beställs via International Office</w:t>
      </w:r>
    </w:p>
    <w:p w:rsidR="005546E2" w:rsidRPr="00AF4402" w:rsidRDefault="005546E2" w:rsidP="00AF4402">
      <w:pPr>
        <w:numPr>
          <w:ilvl w:val="0"/>
          <w:numId w:val="4"/>
        </w:numPr>
        <w:spacing w:after="0"/>
        <w:contextualSpacing/>
        <w:rPr>
          <w:color w:val="auto"/>
        </w:rPr>
      </w:pPr>
      <w:r>
        <w:rPr>
          <w:color w:val="auto"/>
        </w:rPr>
        <w:t>Referenstagning och kontroll gentemot belastningsregistret.</w:t>
      </w:r>
    </w:p>
    <w:p w:rsidR="00AF4402" w:rsidRPr="00AF4402" w:rsidRDefault="00AF4402" w:rsidP="00AF4402">
      <w:pPr>
        <w:spacing w:after="0"/>
        <w:rPr>
          <w:color w:val="auto"/>
        </w:rPr>
      </w:pPr>
    </w:p>
    <w:p w:rsidR="00AF4402" w:rsidRPr="00AF4402" w:rsidRDefault="00AF4402" w:rsidP="00AF4402">
      <w:pPr>
        <w:spacing w:after="0"/>
        <w:rPr>
          <w:b/>
          <w:color w:val="auto"/>
        </w:rPr>
      </w:pPr>
      <w:r w:rsidRPr="00AF4402">
        <w:rPr>
          <w:b/>
          <w:color w:val="auto"/>
        </w:rPr>
        <w:t>Anställning</w:t>
      </w:r>
    </w:p>
    <w:p w:rsidR="00AF4402" w:rsidRPr="00AF4402" w:rsidRDefault="00AF4402" w:rsidP="00AF4402">
      <w:pPr>
        <w:numPr>
          <w:ilvl w:val="0"/>
          <w:numId w:val="4"/>
        </w:numPr>
        <w:spacing w:after="0"/>
        <w:contextualSpacing/>
        <w:rPr>
          <w:color w:val="auto"/>
        </w:rPr>
      </w:pPr>
      <w:r w:rsidRPr="00AF4402">
        <w:rPr>
          <w:color w:val="auto"/>
        </w:rPr>
        <w:t xml:space="preserve">Anställs som ST-läkare enligt 2021:8 förordning anställs på vårdcentral precis som ni anställt ST-läkare som inte behöver BT tidigare. </w:t>
      </w:r>
    </w:p>
    <w:p w:rsidR="00AF4402" w:rsidRPr="00AF4402" w:rsidRDefault="00AF4402" w:rsidP="00AF4402">
      <w:pPr>
        <w:numPr>
          <w:ilvl w:val="0"/>
          <w:numId w:val="4"/>
        </w:numPr>
        <w:spacing w:after="0"/>
        <w:contextualSpacing/>
      </w:pPr>
      <w:r w:rsidRPr="00AF4402">
        <w:t xml:space="preserve">Provanställning bör tillämpas i de fall detta är en person som inte är känd inom RÖ. </w:t>
      </w:r>
    </w:p>
    <w:p w:rsidR="00AF4402" w:rsidRPr="00AF4402" w:rsidRDefault="00AF4402" w:rsidP="00AF4402">
      <w:pPr>
        <w:numPr>
          <w:ilvl w:val="0"/>
          <w:numId w:val="4"/>
        </w:numPr>
        <w:spacing w:after="0"/>
        <w:contextualSpacing/>
      </w:pPr>
      <w:r w:rsidRPr="00AF4402">
        <w:t xml:space="preserve">Lön enligt BT-nivå tills BT är avklarad. </w:t>
      </w:r>
    </w:p>
    <w:p w:rsidR="00AF4402" w:rsidRPr="00AF4402" w:rsidRDefault="00AF4402" w:rsidP="00AF4402">
      <w:pPr>
        <w:spacing w:after="0"/>
        <w:ind w:left="720"/>
        <w:contextualSpacing/>
        <w:rPr>
          <w:color w:val="FF0000"/>
        </w:rPr>
      </w:pPr>
    </w:p>
    <w:p w:rsidR="00AF4402" w:rsidRPr="00AF4402" w:rsidRDefault="00AF4402" w:rsidP="00AF4402">
      <w:pPr>
        <w:spacing w:after="0"/>
        <w:rPr>
          <w:color w:val="FF0000"/>
        </w:rPr>
      </w:pPr>
    </w:p>
    <w:p w:rsidR="00AF4402" w:rsidRPr="00AF4402" w:rsidRDefault="00AF4402" w:rsidP="00AF4402">
      <w:pPr>
        <w:spacing w:after="0"/>
        <w:rPr>
          <w:b/>
          <w:color w:val="auto"/>
        </w:rPr>
      </w:pPr>
      <w:r w:rsidRPr="00AF4402">
        <w:rPr>
          <w:b/>
          <w:color w:val="auto"/>
        </w:rPr>
        <w:t>Ansökan inom anställningen till BT</w:t>
      </w:r>
    </w:p>
    <w:p w:rsidR="00AF4402" w:rsidRPr="00AF4402" w:rsidRDefault="00AF4402" w:rsidP="00AF4402">
      <w:pPr>
        <w:numPr>
          <w:ilvl w:val="0"/>
          <w:numId w:val="4"/>
        </w:numPr>
        <w:spacing w:after="0"/>
        <w:contextualSpacing/>
      </w:pPr>
      <w:r w:rsidRPr="00AF4402">
        <w:rPr>
          <w:color w:val="auto"/>
        </w:rPr>
        <w:t xml:space="preserve">När verksamhetschef och ST-läkarens handledare kan intyga att rätt kunskap och egenskaper </w:t>
      </w:r>
      <w:r w:rsidRPr="00AF4402">
        <w:t xml:space="preserve">föreligger, vanligen efter 6-12 mån. görs anmälan till ST/BT kansliet för att delta i regionens bastjänstgöringsprogram. </w:t>
      </w:r>
      <w:proofErr w:type="spellStart"/>
      <w:r w:rsidRPr="00AF4402">
        <w:t>Vg</w:t>
      </w:r>
      <w:proofErr w:type="spellEnd"/>
      <w:r w:rsidRPr="00AF4402">
        <w:t xml:space="preserve"> se checklista bilaga 1</w:t>
      </w:r>
    </w:p>
    <w:p w:rsidR="00AF4402" w:rsidRPr="00AF4402" w:rsidRDefault="00AF4402" w:rsidP="00AF4402">
      <w:pPr>
        <w:numPr>
          <w:ilvl w:val="0"/>
          <w:numId w:val="4"/>
        </w:numPr>
        <w:spacing w:after="0"/>
        <w:contextualSpacing/>
      </w:pPr>
      <w:r w:rsidRPr="00AF4402">
        <w:t xml:space="preserve">Anmälan görs via </w:t>
      </w:r>
      <w:proofErr w:type="spellStart"/>
      <w:r w:rsidRPr="00AF4402">
        <w:t>Varbi</w:t>
      </w:r>
      <w:proofErr w:type="spellEnd"/>
      <w:r w:rsidRPr="00AF4402">
        <w:t xml:space="preserve"> med intag i april och november. Dokument enligt checklista 1 bifogas</w:t>
      </w:r>
    </w:p>
    <w:p w:rsidR="00AF4402" w:rsidRPr="00AF4402" w:rsidRDefault="00AF4402" w:rsidP="00AF4402">
      <w:pPr>
        <w:numPr>
          <w:ilvl w:val="0"/>
          <w:numId w:val="4"/>
        </w:numPr>
        <w:spacing w:after="0"/>
        <w:contextualSpacing/>
      </w:pPr>
      <w:r w:rsidRPr="00AF4402">
        <w:t>ST-läkaren antas så snart som möjligt.</w:t>
      </w:r>
    </w:p>
    <w:p w:rsidR="00AF4402" w:rsidRPr="00AF4402" w:rsidRDefault="00AF4402" w:rsidP="00AF4402">
      <w:pPr>
        <w:numPr>
          <w:ilvl w:val="0"/>
          <w:numId w:val="4"/>
        </w:numPr>
        <w:spacing w:after="0"/>
        <w:contextualSpacing/>
        <w:rPr>
          <w:color w:val="auto"/>
        </w:rPr>
      </w:pPr>
      <w:r w:rsidRPr="00AF4402">
        <w:rPr>
          <w:color w:val="auto"/>
        </w:rPr>
        <w:t>ST-läkaren kan tillgodoräkna sig 1 år av ST-tjänst innan BT påbörjas.</w:t>
      </w:r>
    </w:p>
    <w:p w:rsidR="00AF4402" w:rsidRPr="00AF4402" w:rsidRDefault="00AF4402" w:rsidP="00AF4402">
      <w:pPr>
        <w:numPr>
          <w:ilvl w:val="0"/>
          <w:numId w:val="4"/>
        </w:numPr>
        <w:spacing w:after="0"/>
        <w:contextualSpacing/>
        <w:rPr>
          <w:color w:val="auto"/>
        </w:rPr>
      </w:pPr>
      <w:r w:rsidRPr="00AF4402">
        <w:rPr>
          <w:color w:val="auto"/>
        </w:rPr>
        <w:t>ST kan potentiellt förlängas om ST-läkaren brister i grundkunskaper men egentligen inget nytt jämfört med tidigare.</w:t>
      </w:r>
    </w:p>
    <w:p w:rsidR="00AF4402" w:rsidRPr="00AF4402" w:rsidRDefault="00AF4402" w:rsidP="00AF4402">
      <w:pPr>
        <w:numPr>
          <w:ilvl w:val="0"/>
          <w:numId w:val="4"/>
        </w:numPr>
        <w:spacing w:after="0"/>
        <w:contextualSpacing/>
        <w:rPr>
          <w:color w:val="auto"/>
        </w:rPr>
      </w:pPr>
      <w:r w:rsidRPr="00AF4402">
        <w:rPr>
          <w:color w:val="auto"/>
        </w:rPr>
        <w:t>Skickar man en ST-läkare till BT-program så erbjuder man sig också att ta emot BT-läkare på sin klinik.</w:t>
      </w:r>
    </w:p>
    <w:p w:rsidR="00AF4402" w:rsidRPr="00AF4402" w:rsidRDefault="00AF4402" w:rsidP="00AF4402">
      <w:pPr>
        <w:spacing w:after="0"/>
        <w:ind w:left="720"/>
        <w:contextualSpacing/>
        <w:rPr>
          <w:color w:val="auto"/>
        </w:rPr>
      </w:pPr>
    </w:p>
    <w:p w:rsidR="00AF4402" w:rsidRDefault="00AF4402"/>
    <w:p w:rsidR="00AF4402" w:rsidRDefault="00AF4402"/>
    <w:p w:rsidR="00AF4402" w:rsidRDefault="00AF4402"/>
    <w:p w:rsidR="00AF4402" w:rsidRDefault="00AF4402"/>
    <w:p w:rsidR="00AF4402" w:rsidRDefault="00AF4402"/>
    <w:p w:rsidR="00AF4402" w:rsidRDefault="00AF4402"/>
    <w:p w:rsidR="00AF4402" w:rsidRDefault="00AF4402"/>
    <w:p w:rsidR="00AF4402" w:rsidRDefault="00AF4402"/>
    <w:p w:rsidR="00AF4402" w:rsidRDefault="00AF4402"/>
    <w:p w:rsidR="00AF4402" w:rsidRDefault="00AF4402">
      <w:r>
        <w:lastRenderedPageBreak/>
        <w:tab/>
      </w:r>
      <w:r>
        <w:tab/>
      </w:r>
      <w:r>
        <w:tab/>
      </w:r>
      <w:r>
        <w:tab/>
      </w:r>
      <w:r>
        <w:tab/>
      </w:r>
      <w:r>
        <w:tab/>
        <w:t>Bilaga 1</w:t>
      </w:r>
    </w:p>
    <w:p w:rsidR="00AF4402" w:rsidRDefault="00AF4402"/>
    <w:p w:rsidR="00AF4402" w:rsidRPr="005D04BE" w:rsidRDefault="00AF4402" w:rsidP="00AF4402">
      <w:pPr>
        <w:pStyle w:val="Rubrik1"/>
      </w:pPr>
      <w:r w:rsidRPr="005D04BE">
        <w:t>Checklista kompetensbedömning inför BT</w:t>
      </w:r>
    </w:p>
    <w:p w:rsidR="00AF4402" w:rsidRPr="00CE0157" w:rsidRDefault="00AF4402" w:rsidP="00AF4402">
      <w:pPr>
        <w:rPr>
          <w:color w:val="FF0000"/>
        </w:rPr>
      </w:pPr>
    </w:p>
    <w:p w:rsidR="00AF4402" w:rsidRPr="005D04BE" w:rsidRDefault="00AF4402" w:rsidP="00AF4402">
      <w:pPr>
        <w:pStyle w:val="Liststycke"/>
        <w:numPr>
          <w:ilvl w:val="0"/>
          <w:numId w:val="6"/>
        </w:numPr>
        <w:spacing w:after="0" w:line="360" w:lineRule="auto"/>
        <w:ind w:hanging="357"/>
        <w:contextualSpacing/>
        <w:rPr>
          <w:color w:val="000000" w:themeColor="text1"/>
        </w:rPr>
      </w:pPr>
      <w:r w:rsidRPr="005D04BE">
        <w:rPr>
          <w:color w:val="000000" w:themeColor="text1"/>
        </w:rPr>
        <w:t>Språktest och ev. kompletterande språkutbildning genomförd</w:t>
      </w:r>
    </w:p>
    <w:p w:rsidR="00AF4402" w:rsidRPr="005D04BE" w:rsidRDefault="00AF4402" w:rsidP="00AF4402">
      <w:pPr>
        <w:pStyle w:val="Liststycke"/>
        <w:numPr>
          <w:ilvl w:val="0"/>
          <w:numId w:val="6"/>
        </w:numPr>
        <w:spacing w:after="0" w:line="360" w:lineRule="auto"/>
        <w:ind w:hanging="357"/>
        <w:contextualSpacing/>
        <w:rPr>
          <w:color w:val="000000" w:themeColor="text1"/>
        </w:rPr>
      </w:pPr>
      <w:r w:rsidRPr="005D04BE">
        <w:rPr>
          <w:color w:val="000000" w:themeColor="text1"/>
        </w:rPr>
        <w:t>ST/BT-kontrakt upprättat</w:t>
      </w:r>
    </w:p>
    <w:p w:rsidR="00AF4402" w:rsidRPr="005D04BE" w:rsidRDefault="00AF4402" w:rsidP="00AF4402">
      <w:pPr>
        <w:pStyle w:val="Liststycke"/>
        <w:numPr>
          <w:ilvl w:val="0"/>
          <w:numId w:val="6"/>
        </w:numPr>
        <w:spacing w:after="0" w:line="360" w:lineRule="auto"/>
        <w:ind w:hanging="357"/>
        <w:contextualSpacing/>
        <w:rPr>
          <w:color w:val="000000" w:themeColor="text1"/>
        </w:rPr>
      </w:pPr>
      <w:r w:rsidRPr="005D04BE">
        <w:rPr>
          <w:color w:val="000000" w:themeColor="text1"/>
        </w:rPr>
        <w:t>Fyra dokumenterade kompetensbedömningar utförda (Mini-</w:t>
      </w:r>
      <w:proofErr w:type="spellStart"/>
      <w:r w:rsidRPr="005D04BE">
        <w:rPr>
          <w:color w:val="000000" w:themeColor="text1"/>
        </w:rPr>
        <w:t>cex</w:t>
      </w:r>
      <w:proofErr w:type="spellEnd"/>
      <w:r w:rsidRPr="005D04BE">
        <w:rPr>
          <w:color w:val="000000" w:themeColor="text1"/>
        </w:rPr>
        <w:t>, DOPS, CBD, specialistkollegium) varav ett specialistkollegium</w:t>
      </w:r>
    </w:p>
    <w:p w:rsidR="00AF4402" w:rsidRPr="005D04BE" w:rsidRDefault="00AF4402" w:rsidP="00AF4402">
      <w:pPr>
        <w:pStyle w:val="Liststycke"/>
        <w:numPr>
          <w:ilvl w:val="0"/>
          <w:numId w:val="6"/>
        </w:numPr>
        <w:spacing w:after="0" w:line="360" w:lineRule="auto"/>
        <w:ind w:hanging="357"/>
        <w:contextualSpacing/>
        <w:rPr>
          <w:color w:val="000000" w:themeColor="text1"/>
        </w:rPr>
      </w:pPr>
      <w:r w:rsidRPr="005D04BE">
        <w:rPr>
          <w:color w:val="000000" w:themeColor="text1"/>
        </w:rPr>
        <w:t>Individuell utbildningsplan (IUP) påbörjad</w:t>
      </w:r>
    </w:p>
    <w:p w:rsidR="00AF4402" w:rsidRPr="005D04BE" w:rsidRDefault="00AF4402" w:rsidP="00AF4402">
      <w:pPr>
        <w:pStyle w:val="Liststycke"/>
        <w:numPr>
          <w:ilvl w:val="0"/>
          <w:numId w:val="6"/>
        </w:numPr>
        <w:spacing w:after="0" w:line="360" w:lineRule="auto"/>
        <w:ind w:hanging="357"/>
        <w:contextualSpacing/>
        <w:rPr>
          <w:color w:val="000000" w:themeColor="text1"/>
        </w:rPr>
      </w:pPr>
      <w:r w:rsidRPr="005D04BE">
        <w:rPr>
          <w:color w:val="000000" w:themeColor="text1"/>
        </w:rPr>
        <w:t>Handledarutlåtande med bedömningsområden:</w:t>
      </w:r>
    </w:p>
    <w:p w:rsidR="00AF4402" w:rsidRPr="005D04BE" w:rsidRDefault="00AF4402" w:rsidP="00AF4402">
      <w:pPr>
        <w:pStyle w:val="Liststycke"/>
        <w:numPr>
          <w:ilvl w:val="0"/>
          <w:numId w:val="7"/>
        </w:numPr>
        <w:spacing w:after="0" w:line="360" w:lineRule="auto"/>
        <w:ind w:hanging="357"/>
        <w:contextualSpacing/>
        <w:rPr>
          <w:color w:val="000000" w:themeColor="text1"/>
        </w:rPr>
      </w:pPr>
      <w:r w:rsidRPr="005D04BE">
        <w:rPr>
          <w:color w:val="000000" w:themeColor="text1"/>
        </w:rPr>
        <w:t>Medicinsk kunskap (teori och praktisk tillämpning)</w:t>
      </w:r>
    </w:p>
    <w:p w:rsidR="00AF4402" w:rsidRPr="005D04BE" w:rsidRDefault="00AF4402" w:rsidP="00AF4402">
      <w:pPr>
        <w:pStyle w:val="Liststycke"/>
        <w:numPr>
          <w:ilvl w:val="0"/>
          <w:numId w:val="7"/>
        </w:numPr>
        <w:spacing w:after="0" w:line="360" w:lineRule="auto"/>
        <w:ind w:hanging="357"/>
        <w:contextualSpacing/>
        <w:rPr>
          <w:color w:val="000000" w:themeColor="text1"/>
        </w:rPr>
      </w:pPr>
      <w:r w:rsidRPr="005D04BE">
        <w:rPr>
          <w:color w:val="000000" w:themeColor="text1"/>
        </w:rPr>
        <w:t>Självständighetsgrad (klarar individen relevant anamnes, status, formulera utredningsplan/behandling, diktera, skicka recept)</w:t>
      </w:r>
    </w:p>
    <w:p w:rsidR="00AF4402" w:rsidRPr="005D04BE" w:rsidRDefault="00AF4402" w:rsidP="00AF4402">
      <w:pPr>
        <w:pStyle w:val="Liststycke"/>
        <w:numPr>
          <w:ilvl w:val="0"/>
          <w:numId w:val="7"/>
        </w:numPr>
        <w:spacing w:after="0" w:line="360" w:lineRule="auto"/>
        <w:ind w:hanging="357"/>
        <w:contextualSpacing/>
        <w:rPr>
          <w:color w:val="000000" w:themeColor="text1"/>
        </w:rPr>
      </w:pPr>
      <w:r w:rsidRPr="005D04BE">
        <w:rPr>
          <w:color w:val="000000" w:themeColor="text1"/>
        </w:rPr>
        <w:t>Kommunikation (patient, medarbetare, språk)</w:t>
      </w:r>
    </w:p>
    <w:p w:rsidR="00AF4402" w:rsidRPr="005D04BE" w:rsidRDefault="00AF4402" w:rsidP="00AF4402">
      <w:pPr>
        <w:pStyle w:val="Liststycke"/>
        <w:numPr>
          <w:ilvl w:val="0"/>
          <w:numId w:val="7"/>
        </w:numPr>
        <w:spacing w:after="0" w:line="360" w:lineRule="auto"/>
        <w:ind w:hanging="357"/>
        <w:contextualSpacing/>
        <w:rPr>
          <w:color w:val="000000" w:themeColor="text1"/>
        </w:rPr>
      </w:pPr>
      <w:r w:rsidRPr="005D04BE">
        <w:rPr>
          <w:color w:val="000000" w:themeColor="text1"/>
        </w:rPr>
        <w:t>Kvalitet/säkerhet (följer riktlinjer, vårdhygien, smittskydd)</w:t>
      </w:r>
    </w:p>
    <w:p w:rsidR="00AF4402" w:rsidRPr="005D04BE" w:rsidRDefault="00AF4402" w:rsidP="00AF4402">
      <w:pPr>
        <w:pStyle w:val="Liststycke"/>
        <w:numPr>
          <w:ilvl w:val="0"/>
          <w:numId w:val="7"/>
        </w:numPr>
        <w:spacing w:after="0" w:line="360" w:lineRule="auto"/>
        <w:ind w:hanging="357"/>
        <w:contextualSpacing/>
        <w:rPr>
          <w:color w:val="000000" w:themeColor="text1"/>
        </w:rPr>
      </w:pPr>
      <w:r w:rsidRPr="005D04BE">
        <w:rPr>
          <w:color w:val="000000" w:themeColor="text1"/>
        </w:rPr>
        <w:t>Vetenskapligt förhållningssätt (värdering medicinsk info)</w:t>
      </w:r>
    </w:p>
    <w:p w:rsidR="00AF4402" w:rsidRPr="005D04BE" w:rsidRDefault="00AF4402" w:rsidP="00AF4402">
      <w:pPr>
        <w:pStyle w:val="Liststycke"/>
        <w:numPr>
          <w:ilvl w:val="0"/>
          <w:numId w:val="7"/>
        </w:numPr>
        <w:spacing w:after="0" w:line="360" w:lineRule="auto"/>
        <w:ind w:hanging="357"/>
        <w:contextualSpacing/>
        <w:rPr>
          <w:color w:val="000000" w:themeColor="text1"/>
        </w:rPr>
      </w:pPr>
      <w:r w:rsidRPr="005D04BE">
        <w:rPr>
          <w:color w:val="000000" w:themeColor="text1"/>
        </w:rPr>
        <w:t>Etik/bemötande</w:t>
      </w:r>
    </w:p>
    <w:p w:rsidR="00AF4402" w:rsidRPr="005D04BE" w:rsidRDefault="00AF4402" w:rsidP="00AF4402">
      <w:pPr>
        <w:pStyle w:val="Liststycke"/>
        <w:numPr>
          <w:ilvl w:val="0"/>
          <w:numId w:val="7"/>
        </w:numPr>
        <w:spacing w:after="0" w:line="360" w:lineRule="auto"/>
        <w:ind w:hanging="357"/>
        <w:contextualSpacing/>
        <w:rPr>
          <w:color w:val="000000" w:themeColor="text1"/>
        </w:rPr>
      </w:pPr>
      <w:r w:rsidRPr="005D04BE">
        <w:rPr>
          <w:color w:val="000000" w:themeColor="text1"/>
        </w:rPr>
        <w:t>Ledarskap/samarbete</w:t>
      </w:r>
    </w:p>
    <w:p w:rsidR="00AF4402" w:rsidRPr="005D04BE" w:rsidRDefault="00AF4402" w:rsidP="00AF4402">
      <w:pPr>
        <w:pStyle w:val="Liststycke"/>
        <w:numPr>
          <w:ilvl w:val="0"/>
          <w:numId w:val="7"/>
        </w:numPr>
        <w:spacing w:after="0" w:line="360" w:lineRule="auto"/>
        <w:ind w:hanging="357"/>
        <w:contextualSpacing/>
        <w:rPr>
          <w:color w:val="000000" w:themeColor="text1"/>
        </w:rPr>
      </w:pPr>
      <w:r w:rsidRPr="005D04BE">
        <w:rPr>
          <w:color w:val="000000" w:themeColor="text1"/>
        </w:rPr>
        <w:t>Lagar/förordningar (dokumentation, intygsskrivning, sekretess)</w:t>
      </w:r>
    </w:p>
    <w:p w:rsidR="00AF4402" w:rsidRDefault="00AF4402"/>
    <w:sectPr w:rsidR="00AF44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E4359"/>
    <w:multiLevelType w:val="hybridMultilevel"/>
    <w:tmpl w:val="CDF49A12"/>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903421"/>
    <w:multiLevelType w:val="hybridMultilevel"/>
    <w:tmpl w:val="48AC64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9283B7F"/>
    <w:multiLevelType w:val="hybridMultilevel"/>
    <w:tmpl w:val="0CA4388C"/>
    <w:lvl w:ilvl="0" w:tplc="E2B0F832">
      <w:start w:val="1"/>
      <w:numFmt w:val="bullet"/>
      <w:pStyle w:val="Liststycke"/>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E3D46AF"/>
    <w:multiLevelType w:val="hybridMultilevel"/>
    <w:tmpl w:val="068EE4F2"/>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92D16CC"/>
    <w:multiLevelType w:val="hybridMultilevel"/>
    <w:tmpl w:val="C346E480"/>
    <w:lvl w:ilvl="0" w:tplc="7DEC35B6">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B4D0DA5"/>
    <w:multiLevelType w:val="hybridMultilevel"/>
    <w:tmpl w:val="FC2604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0BB201A"/>
    <w:multiLevelType w:val="hybridMultilevel"/>
    <w:tmpl w:val="E62E335E"/>
    <w:lvl w:ilvl="0" w:tplc="CE807F24">
      <w:numFmt w:val="bullet"/>
      <w:lvlText w:val="-"/>
      <w:lvlJc w:val="left"/>
      <w:pPr>
        <w:ind w:left="1800" w:hanging="360"/>
      </w:pPr>
      <w:rPr>
        <w:rFonts w:ascii="Georgia" w:eastAsiaTheme="minorHAnsi" w:hAnsi="Georgia" w:cstheme="minorBidi"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402"/>
    <w:rsid w:val="005546E2"/>
    <w:rsid w:val="00A72813"/>
    <w:rsid w:val="00AF4402"/>
    <w:rsid w:val="00EE55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7379D0-7D1C-49EA-80A1-992126D49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402"/>
    <w:pPr>
      <w:spacing w:after="120" w:line="240" w:lineRule="auto"/>
    </w:pPr>
    <w:rPr>
      <w:rFonts w:ascii="Georgia" w:eastAsia="Georgia" w:hAnsi="Georgia" w:cs="Times New Roman"/>
      <w:color w:val="000000"/>
    </w:rPr>
  </w:style>
  <w:style w:type="paragraph" w:styleId="Rubrik1">
    <w:name w:val="heading 1"/>
    <w:basedOn w:val="Normal"/>
    <w:next w:val="Normal"/>
    <w:link w:val="Rubrik1Char"/>
    <w:qFormat/>
    <w:rsid w:val="00AF4402"/>
    <w:pPr>
      <w:spacing w:before="240"/>
      <w:outlineLvl w:val="0"/>
    </w:pPr>
    <w:rPr>
      <w:rFonts w:asciiTheme="majorHAnsi" w:hAnsiTheme="majorHAnsi" w:cstheme="majorHAnsi"/>
      <w:b/>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abelltext">
    <w:name w:val="Tabelltext"/>
    <w:basedOn w:val="Sidhuvud"/>
    <w:link w:val="TabelltextChar"/>
    <w:rsid w:val="00AF4402"/>
    <w:pPr>
      <w:spacing w:after="120"/>
    </w:pPr>
    <w:rPr>
      <w:rFonts w:ascii="Tahoma" w:hAnsi="Tahoma"/>
      <w:sz w:val="18"/>
    </w:rPr>
  </w:style>
  <w:style w:type="character" w:customStyle="1" w:styleId="TabelltextChar">
    <w:name w:val="Tabelltext Char"/>
    <w:basedOn w:val="SidhuvudChar"/>
    <w:link w:val="Tabelltext"/>
    <w:rsid w:val="00AF4402"/>
    <w:rPr>
      <w:rFonts w:ascii="Tahoma" w:eastAsia="Georgia" w:hAnsi="Tahoma" w:cs="Times New Roman"/>
      <w:color w:val="000000"/>
      <w:sz w:val="18"/>
    </w:rPr>
  </w:style>
  <w:style w:type="paragraph" w:styleId="Sidhuvud">
    <w:name w:val="header"/>
    <w:basedOn w:val="Normal"/>
    <w:link w:val="SidhuvudChar"/>
    <w:uiPriority w:val="99"/>
    <w:semiHidden/>
    <w:unhideWhenUsed/>
    <w:rsid w:val="00AF4402"/>
    <w:pPr>
      <w:tabs>
        <w:tab w:val="center" w:pos="4536"/>
        <w:tab w:val="right" w:pos="9072"/>
      </w:tabs>
      <w:spacing w:after="0"/>
    </w:pPr>
  </w:style>
  <w:style w:type="character" w:customStyle="1" w:styleId="SidhuvudChar">
    <w:name w:val="Sidhuvud Char"/>
    <w:basedOn w:val="Standardstycketeckensnitt"/>
    <w:link w:val="Sidhuvud"/>
    <w:uiPriority w:val="99"/>
    <w:semiHidden/>
    <w:rsid w:val="00AF4402"/>
    <w:rPr>
      <w:rFonts w:ascii="Georgia" w:eastAsia="Georgia" w:hAnsi="Georgia" w:cs="Times New Roman"/>
      <w:color w:val="000000"/>
    </w:rPr>
  </w:style>
  <w:style w:type="character" w:customStyle="1" w:styleId="Rubrik1Char">
    <w:name w:val="Rubrik 1 Char"/>
    <w:basedOn w:val="Standardstycketeckensnitt"/>
    <w:link w:val="Rubrik1"/>
    <w:rsid w:val="00AF4402"/>
    <w:rPr>
      <w:rFonts w:asciiTheme="majorHAnsi" w:eastAsia="Georgia" w:hAnsiTheme="majorHAnsi" w:cstheme="majorHAnsi"/>
      <w:b/>
      <w:color w:val="000000"/>
      <w:sz w:val="26"/>
      <w:szCs w:val="26"/>
    </w:rPr>
  </w:style>
  <w:style w:type="paragraph" w:styleId="Liststycke">
    <w:name w:val="List Paragraph"/>
    <w:basedOn w:val="Normal"/>
    <w:uiPriority w:val="34"/>
    <w:qFormat/>
    <w:rsid w:val="00AF4402"/>
    <w:pPr>
      <w:numPr>
        <w:numId w:val="1"/>
      </w:numPr>
    </w:pPr>
  </w:style>
  <w:style w:type="character" w:styleId="Hyperlnk">
    <w:name w:val="Hyperlink"/>
    <w:basedOn w:val="Standardstycketeckensnitt"/>
    <w:uiPriority w:val="99"/>
    <w:unhideWhenUsed/>
    <w:rsid w:val="00AF4402"/>
    <w:rPr>
      <w:color w:val="5B9BD5" w:themeColor="accent1"/>
      <w:u w:val="single"/>
    </w:rPr>
  </w:style>
  <w:style w:type="character" w:customStyle="1" w:styleId="adpreviewlist">
    <w:name w:val="adpreviewlist"/>
    <w:basedOn w:val="Standardstycketeckensnitt"/>
    <w:rsid w:val="00AF4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ardgivarwebb.regionostergotland.se/Startsida/Verksamheter/Primarvardsportal/AMC-Allmanmedicinskt-utbildningscentrum/ST-utbildning-i-allmanmedicin-i-Ostergotland/"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919</Words>
  <Characters>4871</Characters>
  <Application>Microsoft Office Word</Application>
  <DocSecurity>4</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Region Östergötland</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Tillgren Emelie</dc:creator>
  <cp:keywords/>
  <dc:description/>
  <cp:lastModifiedBy>Bark Camilla</cp:lastModifiedBy>
  <cp:revision>2</cp:revision>
  <dcterms:created xsi:type="dcterms:W3CDTF">2023-02-14T09:34:00Z</dcterms:created>
  <dcterms:modified xsi:type="dcterms:W3CDTF">2023-02-14T09:34:00Z</dcterms:modified>
</cp:coreProperties>
</file>