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9AAD" w14:textId="77777777" w:rsidR="00955B60" w:rsidRPr="00B36011" w:rsidRDefault="00955B60" w:rsidP="001374A1">
      <w:pPr>
        <w:rPr>
          <w:rStyle w:val="Stark"/>
          <w:rFonts w:ascii="Roboto" w:hAnsi="Roboto"/>
        </w:rPr>
      </w:pPr>
    </w:p>
    <w:p w14:paraId="7044FE07" w14:textId="500F2374" w:rsidR="00477077" w:rsidRPr="00B36011" w:rsidRDefault="000A391A" w:rsidP="001374A1">
      <w:pPr>
        <w:rPr>
          <w:rStyle w:val="Stark"/>
          <w:rFonts w:ascii="Roboto" w:hAnsi="Roboto"/>
        </w:rPr>
      </w:pPr>
      <w:r>
        <w:rPr>
          <w:rStyle w:val="Stark"/>
          <w:rFonts w:ascii="Roboto" w:hAnsi="Roboto"/>
        </w:rPr>
        <w:t>Metoklopramid injektionsvätska 5 mg/ml</w:t>
      </w:r>
    </w:p>
    <w:p w14:paraId="6F2D8C67" w14:textId="5C8EE070" w:rsidR="001374A1" w:rsidRPr="00B36011" w:rsidRDefault="00873DA3" w:rsidP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Licensalternativet </w:t>
      </w:r>
      <w:r w:rsidR="001914D2" w:rsidRPr="00B36011">
        <w:rPr>
          <w:rFonts w:ascii="Roboto" w:hAnsi="Roboto"/>
        </w:rPr>
        <w:t xml:space="preserve">nedan </w:t>
      </w:r>
      <w:r w:rsidRPr="00B36011">
        <w:rPr>
          <w:rFonts w:ascii="Roboto" w:hAnsi="Roboto"/>
        </w:rPr>
        <w:t xml:space="preserve">har bedömts som ett potentiellt alternativ till registrerad produkt. </w:t>
      </w:r>
      <w:r w:rsidR="001374A1" w:rsidRPr="00B36011">
        <w:rPr>
          <w:rFonts w:ascii="Roboto" w:hAnsi="Roboto"/>
        </w:rPr>
        <w:t xml:space="preserve">Respektive </w:t>
      </w:r>
      <w:r w:rsidR="000C0005" w:rsidRPr="00B36011">
        <w:rPr>
          <w:rFonts w:ascii="Roboto" w:hAnsi="Roboto"/>
        </w:rPr>
        <w:t>vårdenhet</w:t>
      </w:r>
      <w:r w:rsidR="001374A1" w:rsidRPr="00B36011">
        <w:rPr>
          <w:rFonts w:ascii="Roboto" w:hAnsi="Roboto"/>
        </w:rPr>
        <w:t xml:space="preserve"> ansvarar för att bedöma om licensläkemedlet kan utgöra ett lämpligt behandlingsalternativ till det registrerade läkemedlet för varje specifik situation. </w:t>
      </w:r>
    </w:p>
    <w:p w14:paraId="4558D5DC" w14:textId="77777777" w:rsidR="000F4824" w:rsidRPr="00B36011" w:rsidRDefault="000F4824" w:rsidP="001374A1">
      <w:pPr>
        <w:rPr>
          <w:rFonts w:ascii="Roboto" w:hAnsi="Roboto"/>
        </w:rPr>
      </w:pPr>
    </w:p>
    <w:p w14:paraId="41705151" w14:textId="77777777" w:rsidR="001374A1" w:rsidRPr="00B36011" w:rsidRDefault="001374A1" w:rsidP="001374A1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Jämförelse</w:t>
      </w:r>
    </w:p>
    <w:p w14:paraId="0CEC5AAF" w14:textId="35C3AEAD" w:rsidR="001374A1" w:rsidRPr="00B36011" w:rsidRDefault="001374A1" w:rsidP="001374A1">
      <w:pPr>
        <w:rPr>
          <w:rFonts w:ascii="Roboto" w:hAnsi="Roboto"/>
        </w:rPr>
      </w:pPr>
      <w:r w:rsidRPr="00B36011">
        <w:rPr>
          <w:rFonts w:ascii="Roboto" w:hAnsi="Roboto"/>
        </w:rPr>
        <w:t>Nedan följer en jämförelse mellan det registrerade läkemedlet och föreslaget</w:t>
      </w:r>
      <w:r w:rsidR="00C66D32" w:rsidRPr="00B36011">
        <w:rPr>
          <w:rFonts w:ascii="Roboto" w:hAnsi="Roboto"/>
          <w:b/>
        </w:rPr>
        <w:t xml:space="preserve"> </w:t>
      </w:r>
      <w:r w:rsidR="0012099F">
        <w:rPr>
          <w:rFonts w:ascii="Roboto" w:hAnsi="Roboto"/>
        </w:rPr>
        <w:t xml:space="preserve">licensläkemedel. </w:t>
      </w:r>
      <w:r w:rsidRPr="00B36011">
        <w:rPr>
          <w:rFonts w:ascii="Roboto" w:hAnsi="Roboto"/>
        </w:rPr>
        <w:t>Uppgifterna kommer från tillgängliga produktresumée</w:t>
      </w:r>
      <w:r w:rsidR="00C06360" w:rsidRPr="00B36011">
        <w:rPr>
          <w:rFonts w:ascii="Roboto" w:hAnsi="Roboto"/>
        </w:rPr>
        <w:t>r</w:t>
      </w:r>
      <w:r w:rsidRPr="00B36011">
        <w:rPr>
          <w:rFonts w:ascii="Roboto" w:hAnsi="Roboto"/>
        </w:rPr>
        <w:t xml:space="preserve">. Licensläkemedlets produktresumé är skriven på </w:t>
      </w:r>
      <w:r w:rsidR="00690539">
        <w:rPr>
          <w:rFonts w:ascii="Roboto" w:hAnsi="Roboto"/>
          <w:b/>
        </w:rPr>
        <w:t>litauiska</w:t>
      </w:r>
      <w:r w:rsidRPr="00B36011">
        <w:rPr>
          <w:rFonts w:ascii="Roboto" w:hAnsi="Roboto"/>
          <w:b/>
        </w:rPr>
        <w:t xml:space="preserve"> </w:t>
      </w:r>
      <w:r w:rsidRPr="00B36011">
        <w:rPr>
          <w:rFonts w:ascii="Roboto" w:hAnsi="Roboto"/>
        </w:rPr>
        <w:t>och tillhandahålls i sin helhet på</w:t>
      </w:r>
      <w:r w:rsidR="00C94ECF" w:rsidRPr="00B36011">
        <w:rPr>
          <w:rFonts w:ascii="Roboto" w:hAnsi="Roboto"/>
        </w:rPr>
        <w:t xml:space="preserve"> </w:t>
      </w:r>
      <w:hyperlink r:id="rId7" w:history="1">
        <w:r w:rsidR="00C94ECF" w:rsidRPr="00B36011">
          <w:rPr>
            <w:rStyle w:val="Hyperlnk"/>
            <w:rFonts w:ascii="Roboto" w:hAnsi="Roboto"/>
          </w:rPr>
          <w:t>vå</w:t>
        </w:r>
        <w:r w:rsidR="000A54BD" w:rsidRPr="00B36011">
          <w:rPr>
            <w:rStyle w:val="Hyperlnk"/>
            <w:rFonts w:ascii="Roboto" w:hAnsi="Roboto"/>
          </w:rPr>
          <w:t>rdgivarwebbens sida om Regionövergripande licenser</w:t>
        </w:r>
      </w:hyperlink>
      <w:r w:rsidR="00695E92">
        <w:rPr>
          <w:rFonts w:ascii="Roboto" w:hAnsi="Roboto"/>
        </w:rPr>
        <w:t>.</w:t>
      </w:r>
      <w:r w:rsidR="00873DA3" w:rsidRPr="00B36011">
        <w:rPr>
          <w:rFonts w:ascii="Roboto" w:hAnsi="Roboto"/>
        </w:rPr>
        <w:t xml:space="preserve"> Registrerad produkts produktresumé hittas på </w:t>
      </w:r>
      <w:hyperlink r:id="rId8" w:history="1">
        <w:r w:rsidR="00873DA3" w:rsidRPr="00B36011">
          <w:rPr>
            <w:rStyle w:val="Hyperlnk"/>
            <w:rFonts w:ascii="Roboto" w:hAnsi="Roboto"/>
          </w:rPr>
          <w:t>fa</w:t>
        </w:r>
        <w:r w:rsidR="00873DA3" w:rsidRPr="00B36011">
          <w:rPr>
            <w:rStyle w:val="Hyperlnk"/>
            <w:rFonts w:ascii="Roboto" w:hAnsi="Roboto"/>
          </w:rPr>
          <w:t>s</w:t>
        </w:r>
        <w:r w:rsidR="00873DA3" w:rsidRPr="00B36011">
          <w:rPr>
            <w:rStyle w:val="Hyperlnk"/>
            <w:rFonts w:ascii="Roboto" w:hAnsi="Roboto"/>
          </w:rPr>
          <w:t>s.se</w:t>
        </w:r>
      </w:hyperlink>
      <w:r w:rsidR="00A45021" w:rsidRPr="00B36011">
        <w:rPr>
          <w:rFonts w:ascii="Roboto" w:hAnsi="Roboto"/>
        </w:rPr>
        <w:t xml:space="preserve">. </w:t>
      </w:r>
      <w:r w:rsidRPr="00B36011">
        <w:rPr>
          <w:rFonts w:ascii="Roboto" w:hAnsi="Roboto"/>
        </w:rPr>
        <w:t xml:space="preserve">Översättningsverktyget Google Translate har använts för att översätta och tolka delar av produktresuméns text i syfte att tydliggöra licensläkemedlets egenskaper enligt nedanstående tabell. </w:t>
      </w:r>
    </w:p>
    <w:p w14:paraId="61DB44C0" w14:textId="63DEE4BF" w:rsidR="00992449" w:rsidRPr="00B36011" w:rsidRDefault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Det är enbart delar av produktresumén som har bearbetats och nedanstående sammanfattning ska inte ses som en ersättning till licensläkemedlets fullständiga produktresumé på originalspråk. Sammanfattningen syftar istället till att </w:t>
      </w:r>
      <w:r w:rsidR="00FE7814">
        <w:rPr>
          <w:rFonts w:ascii="Roboto" w:hAnsi="Roboto"/>
        </w:rPr>
        <w:t>tillsammans med svensk SPC kunna användas för att beskriva licensläkemedlet.</w:t>
      </w:r>
    </w:p>
    <w:tbl>
      <w:tblPr>
        <w:tblStyle w:val="Tabellrutnt"/>
        <w:tblW w:w="9639" w:type="dxa"/>
        <w:tblInd w:w="-5" w:type="dxa"/>
        <w:tblLook w:val="04A0" w:firstRow="1" w:lastRow="0" w:firstColumn="1" w:lastColumn="0" w:noHBand="0" w:noVBand="1"/>
      </w:tblPr>
      <w:tblGrid>
        <w:gridCol w:w="2527"/>
        <w:gridCol w:w="2067"/>
        <w:gridCol w:w="1360"/>
        <w:gridCol w:w="2072"/>
        <w:gridCol w:w="1613"/>
      </w:tblGrid>
      <w:tr w:rsidR="00992449" w:rsidRPr="00B36011" w14:paraId="676360FA" w14:textId="77777777" w:rsidTr="00CF18FF">
        <w:trPr>
          <w:trHeight w:val="526"/>
        </w:trPr>
        <w:tc>
          <w:tcPr>
            <w:tcW w:w="2527" w:type="dxa"/>
            <w:shd w:val="clear" w:color="auto" w:fill="F2F2F2" w:themeFill="background1" w:themeFillShade="F2"/>
          </w:tcPr>
          <w:p w14:paraId="33E96F77" w14:textId="77777777" w:rsidR="00992449" w:rsidRPr="00B36011" w:rsidRDefault="00992449" w:rsidP="00AC77F0">
            <w:pPr>
              <w:rPr>
                <w:rFonts w:ascii="Roboto" w:hAnsi="Roboto"/>
                <w:i/>
              </w:rPr>
            </w:pPr>
          </w:p>
        </w:tc>
        <w:tc>
          <w:tcPr>
            <w:tcW w:w="3427" w:type="dxa"/>
            <w:gridSpan w:val="2"/>
            <w:shd w:val="clear" w:color="auto" w:fill="F2F2F2" w:themeFill="background1" w:themeFillShade="F2"/>
            <w:vAlign w:val="center"/>
          </w:tcPr>
          <w:p w14:paraId="1D65E96C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>Registrerat läkemedel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69B888C2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 xml:space="preserve">Licensläkemedel </w:t>
            </w:r>
          </w:p>
        </w:tc>
      </w:tr>
      <w:tr w:rsidR="00992449" w:rsidRPr="00B36011" w14:paraId="2A26E930" w14:textId="77777777" w:rsidTr="00CF18FF">
        <w:tc>
          <w:tcPr>
            <w:tcW w:w="2527" w:type="dxa"/>
            <w:shd w:val="clear" w:color="auto" w:fill="F2F2F2" w:themeFill="background1" w:themeFillShade="F2"/>
          </w:tcPr>
          <w:p w14:paraId="6A8C433D" w14:textId="2F71F1FD" w:rsidR="00992449" w:rsidRPr="00B36011" w:rsidRDefault="00FF6C45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Produktnamn</w:t>
            </w:r>
          </w:p>
        </w:tc>
        <w:tc>
          <w:tcPr>
            <w:tcW w:w="3427" w:type="dxa"/>
            <w:gridSpan w:val="2"/>
          </w:tcPr>
          <w:p w14:paraId="21FC74FF" w14:textId="3C73A130" w:rsidR="00992449" w:rsidRPr="00B36011" w:rsidRDefault="00562569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Primperan</w:t>
            </w:r>
          </w:p>
        </w:tc>
        <w:tc>
          <w:tcPr>
            <w:tcW w:w="3685" w:type="dxa"/>
            <w:gridSpan w:val="2"/>
          </w:tcPr>
          <w:p w14:paraId="6D211B72" w14:textId="0A21321E" w:rsidR="00992449" w:rsidRPr="00B36011" w:rsidRDefault="00562569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Elitan</w:t>
            </w:r>
          </w:p>
        </w:tc>
      </w:tr>
      <w:tr w:rsidR="00FF6C45" w:rsidRPr="00B36011" w14:paraId="1AC55956" w14:textId="77777777" w:rsidTr="00CF18FF">
        <w:tc>
          <w:tcPr>
            <w:tcW w:w="2527" w:type="dxa"/>
            <w:shd w:val="clear" w:color="auto" w:fill="F2F2F2" w:themeFill="background1" w:themeFillShade="F2"/>
          </w:tcPr>
          <w:p w14:paraId="388A3555" w14:textId="7BC7316A" w:rsidR="00FF6C45" w:rsidRPr="00B36011" w:rsidRDefault="000A391A" w:rsidP="000A391A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M</w:t>
            </w:r>
            <w:r w:rsidR="00FF6C45" w:rsidRPr="00B36011">
              <w:rPr>
                <w:rFonts w:ascii="Roboto" w:hAnsi="Roboto"/>
                <w:b/>
                <w:i/>
                <w:sz w:val="18"/>
              </w:rPr>
              <w:t>arknadsföringstillstånd</w:t>
            </w:r>
            <w:r>
              <w:rPr>
                <w:rFonts w:ascii="Roboto" w:hAnsi="Roboto"/>
                <w:b/>
                <w:i/>
                <w:sz w:val="18"/>
              </w:rPr>
              <w:t>s-innhavare</w:t>
            </w:r>
            <w:r w:rsidR="00FF6C45" w:rsidRPr="00B36011">
              <w:rPr>
                <w:rFonts w:ascii="Roboto" w:hAnsi="Roboto"/>
                <w:b/>
                <w:i/>
                <w:sz w:val="18"/>
              </w:rPr>
              <w:t xml:space="preserve"> (MAH)</w:t>
            </w:r>
            <w:r>
              <w:rPr>
                <w:rFonts w:ascii="Roboto" w:hAnsi="Roboto"/>
                <w:b/>
                <w:i/>
                <w:sz w:val="18"/>
              </w:rPr>
              <w:t>,</w:t>
            </w:r>
            <w:r w:rsidR="00FF6C45" w:rsidRPr="00B36011">
              <w:rPr>
                <w:rFonts w:ascii="Roboto" w:hAnsi="Roboto"/>
                <w:b/>
                <w:i/>
                <w:sz w:val="18"/>
              </w:rPr>
              <w:t xml:space="preserve"> godkännandenummer</w:t>
            </w:r>
            <w:r>
              <w:rPr>
                <w:rFonts w:ascii="Roboto" w:hAnsi="Roboto"/>
                <w:b/>
                <w:i/>
                <w:sz w:val="18"/>
              </w:rPr>
              <w:t>, SPC rev-datum</w:t>
            </w:r>
          </w:p>
        </w:tc>
        <w:tc>
          <w:tcPr>
            <w:tcW w:w="3427" w:type="dxa"/>
            <w:gridSpan w:val="2"/>
          </w:tcPr>
          <w:p w14:paraId="6EC17E8F" w14:textId="77777777" w:rsidR="00871A8A" w:rsidRDefault="00562569" w:rsidP="00871A8A">
            <w:pPr>
              <w:rPr>
                <w:rFonts w:ascii="Roboto" w:hAnsi="Roboto"/>
                <w:sz w:val="18"/>
              </w:rPr>
            </w:pPr>
            <w:r w:rsidRPr="00562569">
              <w:rPr>
                <w:rFonts w:ascii="Roboto" w:hAnsi="Roboto"/>
                <w:sz w:val="18"/>
              </w:rPr>
              <w:t>Sanofi AB</w:t>
            </w:r>
            <w:r w:rsidR="000A391A">
              <w:rPr>
                <w:rFonts w:ascii="Roboto" w:hAnsi="Roboto"/>
                <w:sz w:val="18"/>
              </w:rPr>
              <w:t xml:space="preserve">, </w:t>
            </w:r>
          </w:p>
          <w:p w14:paraId="658CC5E5" w14:textId="5B10055D" w:rsidR="000A391A" w:rsidRDefault="000A391A" w:rsidP="00871A8A">
            <w:pPr>
              <w:rPr>
                <w:rFonts w:ascii="Roboto" w:hAnsi="Roboto"/>
                <w:sz w:val="18"/>
              </w:rPr>
            </w:pPr>
            <w:r w:rsidRPr="000A391A">
              <w:rPr>
                <w:rFonts w:ascii="Roboto" w:hAnsi="Roboto"/>
                <w:sz w:val="18"/>
              </w:rPr>
              <w:t>8653</w:t>
            </w:r>
            <w:r>
              <w:rPr>
                <w:rFonts w:ascii="Roboto" w:hAnsi="Roboto"/>
                <w:sz w:val="18"/>
              </w:rPr>
              <w:t xml:space="preserve">, </w:t>
            </w:r>
          </w:p>
          <w:p w14:paraId="292CC955" w14:textId="73A9DEBC" w:rsidR="000A391A" w:rsidRPr="00B36011" w:rsidRDefault="000A391A" w:rsidP="00871A8A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SPC senast reviderad: 2023-03-23</w:t>
            </w:r>
          </w:p>
        </w:tc>
        <w:tc>
          <w:tcPr>
            <w:tcW w:w="3685" w:type="dxa"/>
            <w:gridSpan w:val="2"/>
          </w:tcPr>
          <w:p w14:paraId="1E07A8C6" w14:textId="64CF7B5F" w:rsidR="00562569" w:rsidRPr="000A391A" w:rsidRDefault="00562569" w:rsidP="00AC77F0">
            <w:pPr>
              <w:rPr>
                <w:rFonts w:ascii="Roboto" w:hAnsi="Roboto"/>
                <w:sz w:val="18"/>
              </w:rPr>
            </w:pPr>
            <w:r w:rsidRPr="00562569">
              <w:rPr>
                <w:rFonts w:ascii="Roboto" w:hAnsi="Roboto"/>
                <w:sz w:val="18"/>
              </w:rPr>
              <w:t>MEDOCHEMIE LTD</w:t>
            </w:r>
            <w:r w:rsidR="00CF18FF">
              <w:rPr>
                <w:rFonts w:ascii="Roboto" w:hAnsi="Roboto"/>
                <w:sz w:val="18"/>
              </w:rPr>
              <w:t xml:space="preserve">, Litauen </w:t>
            </w:r>
            <w:r w:rsidRPr="000A391A">
              <w:rPr>
                <w:rFonts w:ascii="Roboto" w:hAnsi="Roboto"/>
                <w:sz w:val="18"/>
              </w:rPr>
              <w:t>LT/1/93/1378/002</w:t>
            </w:r>
            <w:r w:rsidR="000A391A" w:rsidRPr="000A391A">
              <w:rPr>
                <w:rFonts w:ascii="Roboto" w:hAnsi="Roboto"/>
                <w:sz w:val="18"/>
              </w:rPr>
              <w:t xml:space="preserve">, </w:t>
            </w:r>
          </w:p>
          <w:p w14:paraId="36349859" w14:textId="3622BC38" w:rsidR="000A391A" w:rsidRPr="00B36011" w:rsidRDefault="000A391A" w:rsidP="00AC77F0">
            <w:pPr>
              <w:rPr>
                <w:rFonts w:ascii="Roboto" w:hAnsi="Roboto"/>
                <w:sz w:val="18"/>
              </w:rPr>
            </w:pPr>
            <w:r w:rsidRPr="000A391A">
              <w:rPr>
                <w:rFonts w:ascii="Roboto" w:hAnsi="Roboto"/>
                <w:sz w:val="18"/>
              </w:rPr>
              <w:t>SPC senast reviderad: 2019-12-20</w:t>
            </w:r>
          </w:p>
        </w:tc>
      </w:tr>
      <w:tr w:rsidR="00992449" w:rsidRPr="00B36011" w14:paraId="7723D732" w14:textId="77777777" w:rsidTr="00CF18FF">
        <w:tc>
          <w:tcPr>
            <w:tcW w:w="2527" w:type="dxa"/>
            <w:shd w:val="clear" w:color="auto" w:fill="F2F2F2" w:themeFill="background1" w:themeFillShade="F2"/>
          </w:tcPr>
          <w:p w14:paraId="31CCAB2F" w14:textId="77777777" w:rsidR="00992449" w:rsidRPr="00B36011" w:rsidRDefault="007442E3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Beredningsform</w:t>
            </w:r>
          </w:p>
        </w:tc>
        <w:tc>
          <w:tcPr>
            <w:tcW w:w="3427" w:type="dxa"/>
            <w:gridSpan w:val="2"/>
          </w:tcPr>
          <w:p w14:paraId="13CFEE43" w14:textId="02680ADE" w:rsidR="00992449" w:rsidRPr="00B36011" w:rsidRDefault="00DA07C3" w:rsidP="00AC77F0">
            <w:pPr>
              <w:rPr>
                <w:rFonts w:ascii="Roboto" w:hAnsi="Roboto"/>
                <w:sz w:val="18"/>
              </w:rPr>
            </w:pPr>
            <w:r w:rsidRPr="00F52758">
              <w:rPr>
                <w:rFonts w:ascii="Roboto" w:hAnsi="Roboto"/>
                <w:sz w:val="18"/>
              </w:rPr>
              <w:t>Injektionsvätska</w:t>
            </w:r>
          </w:p>
        </w:tc>
        <w:tc>
          <w:tcPr>
            <w:tcW w:w="3685" w:type="dxa"/>
            <w:gridSpan w:val="2"/>
          </w:tcPr>
          <w:p w14:paraId="2AF43F0E" w14:textId="53904BE2" w:rsidR="00992449" w:rsidRPr="00B36011" w:rsidRDefault="00DA07C3" w:rsidP="00AC77F0">
            <w:pPr>
              <w:rPr>
                <w:rFonts w:ascii="Roboto" w:hAnsi="Roboto"/>
                <w:sz w:val="18"/>
              </w:rPr>
            </w:pPr>
            <w:r w:rsidRPr="00F52758">
              <w:rPr>
                <w:rFonts w:ascii="Roboto" w:hAnsi="Roboto"/>
                <w:sz w:val="18"/>
              </w:rPr>
              <w:t>Injektionsvätska</w:t>
            </w:r>
          </w:p>
        </w:tc>
      </w:tr>
      <w:tr w:rsidR="00992449" w:rsidRPr="00B36011" w14:paraId="1ABD075A" w14:textId="77777777" w:rsidTr="00CF18FF">
        <w:tc>
          <w:tcPr>
            <w:tcW w:w="2527" w:type="dxa"/>
            <w:shd w:val="clear" w:color="auto" w:fill="F2F2F2" w:themeFill="background1" w:themeFillShade="F2"/>
          </w:tcPr>
          <w:p w14:paraId="35039492" w14:textId="77777777" w:rsidR="00992449" w:rsidRPr="00B36011" w:rsidRDefault="00992449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Styrka</w:t>
            </w:r>
          </w:p>
        </w:tc>
        <w:tc>
          <w:tcPr>
            <w:tcW w:w="3427" w:type="dxa"/>
            <w:gridSpan w:val="2"/>
          </w:tcPr>
          <w:p w14:paraId="6567852C" w14:textId="22C46955" w:rsidR="00992449" w:rsidRPr="00B36011" w:rsidRDefault="00DA07C3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5 mg/ml</w:t>
            </w:r>
          </w:p>
        </w:tc>
        <w:tc>
          <w:tcPr>
            <w:tcW w:w="3685" w:type="dxa"/>
            <w:gridSpan w:val="2"/>
          </w:tcPr>
          <w:p w14:paraId="4F6CC48C" w14:textId="52DE197F" w:rsidR="00992449" w:rsidRPr="00B36011" w:rsidRDefault="00DA07C3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5 mg/ml</w:t>
            </w:r>
          </w:p>
        </w:tc>
      </w:tr>
      <w:tr w:rsidR="007442E3" w:rsidRPr="00B36011" w14:paraId="43B94931" w14:textId="77777777" w:rsidTr="00CF18FF">
        <w:tc>
          <w:tcPr>
            <w:tcW w:w="2527" w:type="dxa"/>
            <w:shd w:val="clear" w:color="auto" w:fill="F2F2F2" w:themeFill="background1" w:themeFillShade="F2"/>
          </w:tcPr>
          <w:p w14:paraId="60CFCF06" w14:textId="77777777" w:rsidR="007442E3" w:rsidRPr="00B36011" w:rsidRDefault="007442E3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Saltform av substans</w:t>
            </w:r>
          </w:p>
        </w:tc>
        <w:tc>
          <w:tcPr>
            <w:tcW w:w="3427" w:type="dxa"/>
            <w:gridSpan w:val="2"/>
          </w:tcPr>
          <w:p w14:paraId="1F461663" w14:textId="24DD272E" w:rsidR="007442E3" w:rsidRPr="00B36011" w:rsidRDefault="00DA07C3" w:rsidP="00AC77F0">
            <w:pPr>
              <w:rPr>
                <w:rFonts w:ascii="Roboto" w:hAnsi="Roboto"/>
                <w:sz w:val="18"/>
              </w:rPr>
            </w:pPr>
            <w:r w:rsidRPr="00DA07C3">
              <w:rPr>
                <w:rFonts w:ascii="Roboto" w:hAnsi="Roboto"/>
                <w:sz w:val="18"/>
              </w:rPr>
              <w:t>metoklopramidhydroklorid monohydrat</w:t>
            </w:r>
          </w:p>
        </w:tc>
        <w:tc>
          <w:tcPr>
            <w:tcW w:w="3685" w:type="dxa"/>
            <w:gridSpan w:val="2"/>
          </w:tcPr>
          <w:p w14:paraId="5ED59B72" w14:textId="7188AF19" w:rsidR="007442E3" w:rsidRPr="00B36011" w:rsidRDefault="00DA07C3" w:rsidP="00AC77F0">
            <w:pPr>
              <w:rPr>
                <w:rFonts w:ascii="Roboto" w:hAnsi="Roboto"/>
                <w:sz w:val="18"/>
              </w:rPr>
            </w:pPr>
            <w:r w:rsidRPr="007670F2">
              <w:rPr>
                <w:rFonts w:ascii="Roboto" w:hAnsi="Roboto"/>
                <w:sz w:val="18"/>
              </w:rPr>
              <w:t>metoklopramidhydroklorid monohydrat</w:t>
            </w:r>
          </w:p>
        </w:tc>
      </w:tr>
      <w:tr w:rsidR="000A711B" w:rsidRPr="00B36011" w14:paraId="60537B1C" w14:textId="77777777" w:rsidTr="00CF18FF">
        <w:tc>
          <w:tcPr>
            <w:tcW w:w="2527" w:type="dxa"/>
            <w:shd w:val="clear" w:color="auto" w:fill="F2F2F2" w:themeFill="background1" w:themeFillShade="F2"/>
          </w:tcPr>
          <w:p w14:paraId="7F4AC652" w14:textId="4BCA5B23" w:rsidR="000A711B" w:rsidRPr="00B36011" w:rsidRDefault="000A711B" w:rsidP="000A711B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pH</w:t>
            </w:r>
          </w:p>
        </w:tc>
        <w:tc>
          <w:tcPr>
            <w:tcW w:w="3427" w:type="dxa"/>
            <w:gridSpan w:val="2"/>
          </w:tcPr>
          <w:p w14:paraId="72A745B3" w14:textId="481377CC" w:rsidR="000A711B" w:rsidRPr="00B36011" w:rsidRDefault="00D94F88" w:rsidP="000A711B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4-7</w:t>
            </w:r>
          </w:p>
        </w:tc>
        <w:tc>
          <w:tcPr>
            <w:tcW w:w="3685" w:type="dxa"/>
            <w:gridSpan w:val="2"/>
          </w:tcPr>
          <w:p w14:paraId="1629E56E" w14:textId="4886BC7C" w:rsidR="000A711B" w:rsidRPr="00B36011" w:rsidRDefault="00263CE0" w:rsidP="000A711B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Information saknas</w:t>
            </w:r>
          </w:p>
        </w:tc>
      </w:tr>
      <w:tr w:rsidR="00F25657" w:rsidRPr="00B36011" w14:paraId="0021AD0B" w14:textId="77777777" w:rsidTr="00CF18FF">
        <w:tc>
          <w:tcPr>
            <w:tcW w:w="2527" w:type="dxa"/>
            <w:shd w:val="clear" w:color="auto" w:fill="F2F2F2" w:themeFill="background1" w:themeFillShade="F2"/>
          </w:tcPr>
          <w:p w14:paraId="593936C0" w14:textId="76F9D828" w:rsidR="00F25657" w:rsidRPr="00B36011" w:rsidRDefault="00F25657" w:rsidP="007314A3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Hjälpämnen</w:t>
            </w:r>
            <w:r w:rsidR="001374A1" w:rsidRPr="00B36011">
              <w:rPr>
                <w:rFonts w:ascii="Roboto" w:hAnsi="Roboto"/>
                <w:b/>
                <w:i/>
                <w:sz w:val="18"/>
              </w:rPr>
              <w:t xml:space="preserve"> </w:t>
            </w:r>
            <w:r w:rsidR="001374A1" w:rsidRPr="00B36011">
              <w:rPr>
                <w:rFonts w:ascii="Roboto" w:hAnsi="Roboto"/>
                <w:b/>
                <w:i/>
                <w:sz w:val="18"/>
              </w:rPr>
              <w:br/>
            </w:r>
            <w:r w:rsidR="000A711B" w:rsidRPr="00B36011">
              <w:rPr>
                <w:rFonts w:ascii="Roboto" w:hAnsi="Roboto"/>
                <w:b/>
                <w:i/>
                <w:sz w:val="18"/>
              </w:rPr>
              <w:t>[</w:t>
            </w:r>
            <w:r w:rsidR="007314A3" w:rsidRPr="00B36011">
              <w:rPr>
                <w:rFonts w:ascii="Roboto" w:hAnsi="Roboto"/>
                <w:b/>
                <w:i/>
                <w:sz w:val="18"/>
              </w:rPr>
              <w:t>E</w:t>
            </w:r>
            <w:r w:rsidRPr="00B36011">
              <w:rPr>
                <w:rFonts w:ascii="Roboto" w:hAnsi="Roboto"/>
                <w:b/>
                <w:i/>
                <w:sz w:val="18"/>
              </w:rPr>
              <w:t>v. koncentration</w:t>
            </w:r>
            <w:r w:rsidR="000A711B" w:rsidRPr="00B36011">
              <w:rPr>
                <w:rFonts w:ascii="Roboto" w:hAnsi="Roboto"/>
                <w:b/>
                <w:i/>
                <w:sz w:val="18"/>
              </w:rPr>
              <w:t>]</w:t>
            </w:r>
          </w:p>
        </w:tc>
        <w:tc>
          <w:tcPr>
            <w:tcW w:w="2067" w:type="dxa"/>
          </w:tcPr>
          <w:p w14:paraId="178E4151" w14:textId="6A47C7BA" w:rsidR="00871A8A" w:rsidRDefault="007642DC" w:rsidP="00055951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N</w:t>
            </w:r>
            <w:r w:rsidR="00055951" w:rsidRPr="00055951">
              <w:rPr>
                <w:rFonts w:ascii="Roboto" w:hAnsi="Roboto"/>
                <w:sz w:val="18"/>
              </w:rPr>
              <w:t xml:space="preserve">atriumklorid </w:t>
            </w:r>
          </w:p>
          <w:p w14:paraId="02F65725" w14:textId="723287BD" w:rsidR="00055951" w:rsidRPr="00B36011" w:rsidRDefault="00055951" w:rsidP="00055951">
            <w:pPr>
              <w:rPr>
                <w:rFonts w:ascii="Roboto" w:hAnsi="Roboto"/>
                <w:sz w:val="18"/>
              </w:rPr>
            </w:pPr>
          </w:p>
        </w:tc>
        <w:tc>
          <w:tcPr>
            <w:tcW w:w="1360" w:type="dxa"/>
          </w:tcPr>
          <w:p w14:paraId="3F79CF6D" w14:textId="6D2F679D" w:rsidR="00871A8A" w:rsidRPr="00B36011" w:rsidRDefault="00055951" w:rsidP="00AC77F0">
            <w:pPr>
              <w:rPr>
                <w:rFonts w:ascii="Roboto" w:hAnsi="Roboto"/>
                <w:sz w:val="18"/>
              </w:rPr>
            </w:pPr>
            <w:r w:rsidRPr="00055951">
              <w:rPr>
                <w:rFonts w:ascii="Roboto" w:hAnsi="Roboto"/>
                <w:sz w:val="18"/>
              </w:rPr>
              <w:t>7,5 mg</w:t>
            </w:r>
            <w:r>
              <w:rPr>
                <w:rFonts w:ascii="Roboto" w:hAnsi="Roboto"/>
                <w:sz w:val="18"/>
              </w:rPr>
              <w:t>/ml</w:t>
            </w:r>
          </w:p>
        </w:tc>
        <w:tc>
          <w:tcPr>
            <w:tcW w:w="2072" w:type="dxa"/>
          </w:tcPr>
          <w:p w14:paraId="52424CDB" w14:textId="5EC60FA6" w:rsidR="00932702" w:rsidRDefault="007642DC" w:rsidP="00F25657">
            <w:pPr>
              <w:rPr>
                <w:rFonts w:ascii="Roboto" w:hAnsi="Roboto"/>
                <w:sz w:val="18"/>
              </w:rPr>
            </w:pPr>
            <w:r w:rsidRPr="00055951">
              <w:rPr>
                <w:rFonts w:ascii="Roboto" w:hAnsi="Roboto"/>
                <w:sz w:val="18"/>
              </w:rPr>
              <w:t>Natriumklorid</w:t>
            </w:r>
          </w:p>
          <w:p w14:paraId="6F532E6A" w14:textId="5604B20F" w:rsidR="007642DC" w:rsidRDefault="005E1933" w:rsidP="00F25657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Din</w:t>
            </w:r>
            <w:r w:rsidR="007642DC">
              <w:rPr>
                <w:rFonts w:ascii="Roboto" w:hAnsi="Roboto"/>
                <w:sz w:val="18"/>
              </w:rPr>
              <w:t>atriumedetat</w:t>
            </w:r>
            <w:r>
              <w:rPr>
                <w:rFonts w:ascii="Roboto" w:hAnsi="Roboto"/>
                <w:sz w:val="18"/>
              </w:rPr>
              <w:t xml:space="preserve"> </w:t>
            </w:r>
          </w:p>
          <w:p w14:paraId="72EC39AA" w14:textId="23BEA476" w:rsidR="007642DC" w:rsidRDefault="007642DC" w:rsidP="00F25657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Citronsyra</w:t>
            </w:r>
          </w:p>
          <w:p w14:paraId="52D7F954" w14:textId="1886C588" w:rsidR="007642DC" w:rsidRPr="00B36011" w:rsidRDefault="007642DC" w:rsidP="00F25657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Benzylalkohol</w:t>
            </w:r>
          </w:p>
        </w:tc>
        <w:tc>
          <w:tcPr>
            <w:tcW w:w="1613" w:type="dxa"/>
          </w:tcPr>
          <w:p w14:paraId="31799DD5" w14:textId="77777777" w:rsidR="00F25657" w:rsidRDefault="00710924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2,09 mg/ml (Na</w:t>
            </w:r>
            <w:r>
              <w:rPr>
                <w:rFonts w:ascii="Roboto" w:hAnsi="Roboto"/>
                <w:sz w:val="18"/>
                <w:vertAlign w:val="superscript"/>
              </w:rPr>
              <w:t>+</w:t>
            </w:r>
            <w:r>
              <w:rPr>
                <w:rFonts w:ascii="Roboto" w:hAnsi="Roboto"/>
                <w:sz w:val="18"/>
              </w:rPr>
              <w:t>)</w:t>
            </w:r>
          </w:p>
          <w:p w14:paraId="6418CAB8" w14:textId="77777777" w:rsidR="00710924" w:rsidRDefault="00710924" w:rsidP="00AC77F0">
            <w:pPr>
              <w:rPr>
                <w:rFonts w:ascii="Roboto" w:hAnsi="Roboto"/>
                <w:sz w:val="18"/>
              </w:rPr>
            </w:pPr>
          </w:p>
          <w:p w14:paraId="18B824B9" w14:textId="77777777" w:rsidR="00710924" w:rsidRDefault="00710924" w:rsidP="00AC77F0">
            <w:pPr>
              <w:rPr>
                <w:rFonts w:ascii="Roboto" w:hAnsi="Roboto"/>
                <w:sz w:val="18"/>
              </w:rPr>
            </w:pPr>
          </w:p>
          <w:p w14:paraId="4284EA6A" w14:textId="4EBC6FDC" w:rsidR="00710924" w:rsidRPr="00710924" w:rsidRDefault="00710924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10,47 mg/ml</w:t>
            </w:r>
          </w:p>
        </w:tc>
      </w:tr>
      <w:tr w:rsidR="00992449" w:rsidRPr="00B36011" w14:paraId="58A0A228" w14:textId="77777777" w:rsidTr="00CF18FF">
        <w:tc>
          <w:tcPr>
            <w:tcW w:w="2527" w:type="dxa"/>
            <w:shd w:val="clear" w:color="auto" w:fill="F2F2F2" w:themeFill="background1" w:themeFillShade="F2"/>
          </w:tcPr>
          <w:p w14:paraId="7D6AB9F7" w14:textId="77777777" w:rsidR="00992449" w:rsidRPr="00B36011" w:rsidRDefault="00992449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Särskilda hanteringsangivelser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026D3929" w14:textId="752D3680" w:rsidR="00871A8A" w:rsidRPr="00B36011" w:rsidRDefault="00C91B97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Hanteringsanvisningar saknas. </w:t>
            </w:r>
            <w:r w:rsidR="00C44768">
              <w:rPr>
                <w:rFonts w:ascii="Roboto" w:hAnsi="Roboto"/>
                <w:sz w:val="1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8B591A1" w14:textId="51FE12E3" w:rsidR="00992449" w:rsidRPr="00B36011" w:rsidRDefault="00C44768" w:rsidP="00C44768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Förvaras i rumstemperatur (max</w:t>
            </w:r>
            <w:r w:rsidRPr="00C44768">
              <w:rPr>
                <w:rFonts w:ascii="Roboto" w:hAnsi="Roboto"/>
                <w:sz w:val="18"/>
              </w:rPr>
              <w:t xml:space="preserve"> 25 °C</w:t>
            </w:r>
            <w:r>
              <w:rPr>
                <w:rFonts w:ascii="Roboto" w:hAnsi="Roboto"/>
                <w:sz w:val="18"/>
              </w:rPr>
              <w:t>)</w:t>
            </w:r>
            <w:r w:rsidRPr="00C44768">
              <w:rPr>
                <w:rFonts w:ascii="Roboto" w:hAnsi="Roboto"/>
                <w:sz w:val="18"/>
              </w:rPr>
              <w:t xml:space="preserve">. Förvara ampullerna i </w:t>
            </w:r>
            <w:r>
              <w:rPr>
                <w:rFonts w:ascii="Roboto" w:hAnsi="Roboto"/>
                <w:sz w:val="18"/>
              </w:rPr>
              <w:t>ytter</w:t>
            </w:r>
            <w:r w:rsidRPr="00C44768">
              <w:rPr>
                <w:rFonts w:ascii="Roboto" w:hAnsi="Roboto"/>
                <w:sz w:val="18"/>
              </w:rPr>
              <w:t xml:space="preserve">kartongen för </w:t>
            </w:r>
            <w:r>
              <w:rPr>
                <w:rFonts w:ascii="Roboto" w:hAnsi="Roboto"/>
                <w:sz w:val="18"/>
              </w:rPr>
              <w:t>skydd</w:t>
            </w:r>
            <w:r w:rsidRPr="00C44768">
              <w:rPr>
                <w:rFonts w:ascii="Roboto" w:hAnsi="Roboto"/>
                <w:sz w:val="18"/>
              </w:rPr>
              <w:t xml:space="preserve"> från ljus.</w:t>
            </w:r>
          </w:p>
        </w:tc>
      </w:tr>
      <w:tr w:rsidR="00F25657" w:rsidRPr="00B36011" w14:paraId="49F5A9D1" w14:textId="77777777" w:rsidTr="00CF18FF">
        <w:tc>
          <w:tcPr>
            <w:tcW w:w="2527" w:type="dxa"/>
            <w:shd w:val="clear" w:color="auto" w:fill="F2F2F2" w:themeFill="background1" w:themeFillShade="F2"/>
          </w:tcPr>
          <w:p w14:paraId="2579BC1D" w14:textId="7278BC1E" w:rsidR="00F25657" w:rsidRPr="00B36011" w:rsidRDefault="00F25657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Förpackning</w:t>
            </w:r>
            <w:r w:rsidR="007314A3" w:rsidRPr="00B36011">
              <w:rPr>
                <w:rFonts w:ascii="Roboto" w:hAnsi="Roboto"/>
                <w:b/>
                <w:i/>
                <w:sz w:val="18"/>
              </w:rPr>
              <w:t>sstorlek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4A32675F" w14:textId="08C3AFD6" w:rsidR="00F25657" w:rsidRPr="00B36011" w:rsidRDefault="00055951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12 x 2 ml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AB48241" w14:textId="4FF05C45" w:rsidR="00F25657" w:rsidRPr="00B36011" w:rsidRDefault="00055951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10 x 2 ml</w:t>
            </w:r>
          </w:p>
        </w:tc>
      </w:tr>
    </w:tbl>
    <w:p w14:paraId="0D83D4CB" w14:textId="2A21E0E8" w:rsidR="00FF3145" w:rsidRPr="00B36011" w:rsidRDefault="00FF3145" w:rsidP="00FF3145">
      <w:pPr>
        <w:rPr>
          <w:rFonts w:ascii="Roboto" w:hAnsi="Roboto"/>
          <w:b/>
        </w:rPr>
      </w:pPr>
    </w:p>
    <w:p w14:paraId="316FE104" w14:textId="20E7D34E" w:rsidR="00FF6C45" w:rsidRPr="00B36011" w:rsidRDefault="00FF6C45" w:rsidP="00FF6C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Kommentarer till tabell</w:t>
      </w:r>
      <w:r w:rsidR="00A45021" w:rsidRPr="00B36011">
        <w:rPr>
          <w:rFonts w:ascii="Roboto" w:hAnsi="Roboto"/>
          <w:b/>
        </w:rPr>
        <w:t>en ovan</w:t>
      </w:r>
    </w:p>
    <w:p w14:paraId="7661804D" w14:textId="763122B1" w:rsidR="008D4BA8" w:rsidRDefault="00575703" w:rsidP="008D4BA8">
      <w:pPr>
        <w:rPr>
          <w:rFonts w:ascii="Roboto" w:hAnsi="Roboto"/>
        </w:rPr>
      </w:pPr>
      <w:r>
        <w:rPr>
          <w:rFonts w:ascii="Roboto" w:hAnsi="Roboto"/>
        </w:rPr>
        <w:t xml:space="preserve">Till skillnad från Primperan innehåller Elitan konserveringsmedel. Benzylalkohol och dinatriumedetat är båda vanligt förekommande i farmaceutiska och kosmetiska produkter och används även för konservering av mat. </w:t>
      </w:r>
      <w:r w:rsidR="00660BAC">
        <w:rPr>
          <w:rFonts w:ascii="Roboto" w:hAnsi="Roboto"/>
        </w:rPr>
        <w:t xml:space="preserve">Överkänslighet har i sällsynta fall rapporterats för benzylalkohol. </w:t>
      </w:r>
      <w:r w:rsidR="00660BAC" w:rsidRPr="00660BAC">
        <w:rPr>
          <w:rFonts w:ascii="Roboto" w:hAnsi="Roboto"/>
        </w:rPr>
        <w:t>Dinatriumedetat</w:t>
      </w:r>
      <w:r w:rsidR="00660BAC">
        <w:rPr>
          <w:rFonts w:ascii="Roboto" w:hAnsi="Roboto"/>
        </w:rPr>
        <w:t xml:space="preserve"> är en kelatbindare och Elitan bör därför inte ges i samma lumen läkemedel innehållande järn eller TPN-lösningar</w:t>
      </w:r>
      <w:r w:rsidR="00310004">
        <w:rPr>
          <w:rFonts w:ascii="Roboto" w:hAnsi="Roboto"/>
        </w:rPr>
        <w:t>.</w:t>
      </w:r>
      <w:r w:rsidR="00CF18FF">
        <w:rPr>
          <w:rFonts w:ascii="Roboto" w:hAnsi="Roboto"/>
        </w:rPr>
        <w:t xml:space="preserve"> Elitans hanteringsangivelser anger att läkemedlet ska förvaras i skydd från ljus. </w:t>
      </w:r>
      <w:bookmarkStart w:id="0" w:name="_GoBack"/>
      <w:bookmarkEnd w:id="0"/>
    </w:p>
    <w:p w14:paraId="37B554E4" w14:textId="77777777" w:rsidR="00CF18FF" w:rsidRPr="00B36011" w:rsidRDefault="00CF18FF" w:rsidP="008D4BA8">
      <w:pPr>
        <w:rPr>
          <w:rFonts w:ascii="Roboto" w:hAnsi="Roboto"/>
        </w:rPr>
      </w:pPr>
    </w:p>
    <w:p w14:paraId="69DC112A" w14:textId="48F4FEFF" w:rsidR="007314A3" w:rsidRPr="00B36011" w:rsidRDefault="007314A3" w:rsidP="00A271E2">
      <w:pPr>
        <w:tabs>
          <w:tab w:val="left" w:pos="2700"/>
        </w:tabs>
        <w:rPr>
          <w:rFonts w:ascii="Roboto" w:hAnsi="Roboto"/>
          <w:b/>
        </w:rPr>
      </w:pPr>
      <w:r w:rsidRPr="00B36011">
        <w:rPr>
          <w:rFonts w:ascii="Roboto" w:hAnsi="Roboto"/>
          <w:b/>
        </w:rPr>
        <w:lastRenderedPageBreak/>
        <w:t>Kontakt</w:t>
      </w:r>
      <w:r w:rsidR="00A271E2">
        <w:rPr>
          <w:rFonts w:ascii="Roboto" w:hAnsi="Roboto"/>
          <w:b/>
        </w:rPr>
        <w:tab/>
      </w:r>
    </w:p>
    <w:p w14:paraId="79B386D9" w14:textId="6D8EB54A" w:rsidR="00AD7BA6" w:rsidRPr="00B36011" w:rsidRDefault="00B56408" w:rsidP="00B56408">
      <w:pPr>
        <w:rPr>
          <w:rFonts w:ascii="Roboto" w:hAnsi="Roboto"/>
        </w:rPr>
      </w:pPr>
      <w:r w:rsidRPr="00546505">
        <w:rPr>
          <w:rFonts w:ascii="Roboto" w:hAnsi="Roboto"/>
        </w:rPr>
        <w:t>Vid frågor, kontakta</w:t>
      </w:r>
      <w:r>
        <w:rPr>
          <w:rFonts w:ascii="Roboto" w:hAnsi="Roboto"/>
        </w:rPr>
        <w:t xml:space="preserve"> Läkemedelsinformationscentralen genom</w:t>
      </w:r>
      <w:r w:rsidRPr="00546505">
        <w:rPr>
          <w:rFonts w:ascii="Roboto" w:hAnsi="Roboto"/>
        </w:rPr>
        <w:t xml:space="preserve"> </w:t>
      </w:r>
      <w:hyperlink r:id="rId9" w:history="1">
        <w:r w:rsidRPr="00F0446F">
          <w:rPr>
            <w:rStyle w:val="Hyperlnk"/>
            <w:rFonts w:ascii="Roboto" w:hAnsi="Roboto"/>
          </w:rPr>
          <w:t>LiLi@regionostergotland.se</w:t>
        </w:r>
      </w:hyperlink>
      <w:r>
        <w:rPr>
          <w:rFonts w:ascii="Roboto" w:hAnsi="Roboto"/>
        </w:rPr>
        <w:t>.</w:t>
      </w:r>
      <w:r w:rsidRPr="00546505">
        <w:rPr>
          <w:rFonts w:ascii="Roboto" w:hAnsi="Roboto"/>
        </w:rPr>
        <w:t xml:space="preserve"> </w:t>
      </w:r>
    </w:p>
    <w:sectPr w:rsidR="00AD7BA6" w:rsidRPr="00B360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A135" w14:textId="77777777" w:rsidR="00F5485F" w:rsidRDefault="00F5485F" w:rsidP="00067631">
      <w:pPr>
        <w:spacing w:after="0" w:line="240" w:lineRule="auto"/>
      </w:pPr>
      <w:r>
        <w:separator/>
      </w:r>
    </w:p>
  </w:endnote>
  <w:endnote w:type="continuationSeparator" w:id="0">
    <w:p w14:paraId="789E7C8C" w14:textId="77777777" w:rsidR="00F5485F" w:rsidRDefault="00F5485F" w:rsidP="0006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ED1F" w14:textId="14DC1E2F" w:rsidR="00022B57" w:rsidRPr="00B36011" w:rsidRDefault="00F312FD" w:rsidP="0056019E">
    <w:pPr>
      <w:pStyle w:val="Sidfot"/>
      <w:pBdr>
        <w:top w:val="single" w:sz="4" w:space="1" w:color="A6A6A6" w:themeColor="background1" w:themeShade="A6"/>
      </w:pBdr>
      <w:rPr>
        <w:rFonts w:ascii="Roboto" w:hAnsi="Roboto"/>
      </w:rPr>
    </w:pPr>
    <w:r w:rsidRPr="00B36011">
      <w:rPr>
        <w:rFonts w:ascii="Roboto" w:hAnsi="Roboto"/>
      </w:rPr>
      <w:t xml:space="preserve">Licensjämförelse utförd </w:t>
    </w:r>
    <w:r w:rsidR="00A271E2">
      <w:rPr>
        <w:rFonts w:ascii="Roboto" w:hAnsi="Roboto"/>
        <w:b/>
      </w:rPr>
      <w:t>2024-06-28</w:t>
    </w:r>
    <w:r w:rsidRPr="00B36011">
      <w:rPr>
        <w:rFonts w:ascii="Roboto" w:hAnsi="Roboto"/>
      </w:rPr>
      <w:t xml:space="preserve"> av</w:t>
    </w:r>
    <w:r w:rsidRPr="00B36011">
      <w:rPr>
        <w:rFonts w:ascii="Roboto" w:hAnsi="Roboto"/>
      </w:rPr>
      <w:ptab w:relativeTo="margin" w:alignment="right" w:leader="none"/>
    </w:r>
    <w:r w:rsidRPr="00B36011">
      <w:rPr>
        <w:rFonts w:ascii="Roboto" w:hAnsi="Roboto"/>
      </w:rPr>
      <w:t>Kontrasignerad av</w:t>
    </w:r>
  </w:p>
  <w:p w14:paraId="4922CAE5" w14:textId="6A3D588F" w:rsidR="00F312FD" w:rsidRPr="00B36011" w:rsidRDefault="00A271E2" w:rsidP="00873DA3">
    <w:pPr>
      <w:pStyle w:val="Sidfot"/>
      <w:rPr>
        <w:rFonts w:ascii="Roboto" w:hAnsi="Roboto"/>
      </w:rPr>
    </w:pPr>
    <w:r>
      <w:rPr>
        <w:rFonts w:ascii="Roboto" w:hAnsi="Roboto"/>
        <w:b/>
      </w:rPr>
      <w:t>Morgan Edström</w:t>
    </w:r>
    <w:r w:rsidR="00F312FD" w:rsidRPr="00B36011">
      <w:rPr>
        <w:rFonts w:ascii="Roboto" w:hAnsi="Roboto"/>
      </w:rPr>
      <w:t>, apotekare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</w:r>
    <w:r w:rsidR="000A391A">
      <w:rPr>
        <w:rFonts w:ascii="Roboto" w:hAnsi="Roboto"/>
        <w:b/>
      </w:rPr>
      <w:t>Johanna Lind Zickerman</w:t>
    </w:r>
    <w:r w:rsidR="00F312FD" w:rsidRPr="00B36011">
      <w:rPr>
        <w:rFonts w:ascii="Roboto" w:hAnsi="Roboto"/>
      </w:rPr>
      <w:t>, apotekare</w:t>
    </w:r>
  </w:p>
  <w:p w14:paraId="4BE88221" w14:textId="0900F0F9" w:rsidR="00F312FD" w:rsidRPr="00B36011" w:rsidRDefault="00886474" w:rsidP="00873DA3">
    <w:pPr>
      <w:pStyle w:val="Sidfot"/>
      <w:rPr>
        <w:rFonts w:ascii="Roboto" w:hAnsi="Roboto"/>
      </w:rPr>
    </w:pPr>
    <w:r>
      <w:rPr>
        <w:rFonts w:ascii="Roboto" w:hAnsi="Roboto"/>
      </w:rPr>
      <w:t>Läkemedelsinformationscentralen</w:t>
    </w:r>
    <w:r>
      <w:rPr>
        <w:rFonts w:ascii="Roboto" w:hAnsi="Roboto"/>
      </w:rPr>
      <w:tab/>
    </w:r>
    <w:r>
      <w:rPr>
        <w:rFonts w:ascii="Roboto" w:hAnsi="Roboto"/>
      </w:rPr>
      <w:tab/>
      <w:t>Läkemedelsinformationscentralen</w:t>
    </w:r>
    <w:r>
      <w:rPr>
        <w:rFonts w:ascii="Roboto" w:hAnsi="Roboto"/>
      </w:rPr>
      <w:br/>
    </w:r>
    <w:r w:rsidR="00F312FD" w:rsidRPr="00B36011">
      <w:rPr>
        <w:rFonts w:ascii="Roboto" w:hAnsi="Roboto"/>
      </w:rPr>
      <w:t>Klinisk farmakologi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  <w:t>Klinisk farmakologi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8306" w14:textId="77777777" w:rsidR="00F5485F" w:rsidRDefault="00F5485F" w:rsidP="00067631">
      <w:pPr>
        <w:spacing w:after="0" w:line="240" w:lineRule="auto"/>
      </w:pPr>
      <w:r>
        <w:separator/>
      </w:r>
    </w:p>
  </w:footnote>
  <w:footnote w:type="continuationSeparator" w:id="0">
    <w:p w14:paraId="5D227A32" w14:textId="77777777" w:rsidR="00F5485F" w:rsidRDefault="00F5485F" w:rsidP="0006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1B3C" w14:textId="28569015" w:rsidR="00955B60" w:rsidRDefault="00955B60">
    <w:pPr>
      <w:pStyle w:val="Sidhuvud"/>
    </w:pPr>
    <w:r>
      <w:rPr>
        <w:noProof/>
        <w:lang w:eastAsia="sv-SE"/>
      </w:rPr>
      <w:drawing>
        <wp:inline distT="0" distB="0" distL="0" distR="0" wp14:anchorId="1BE2328C" wp14:editId="4FB9F22F">
          <wp:extent cx="1728000" cy="437082"/>
          <wp:effectExtent l="0" t="0" r="5715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A1"/>
    <w:multiLevelType w:val="hybridMultilevel"/>
    <w:tmpl w:val="27F2D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B16"/>
    <w:multiLevelType w:val="hybridMultilevel"/>
    <w:tmpl w:val="0EB48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28BA"/>
    <w:multiLevelType w:val="hybridMultilevel"/>
    <w:tmpl w:val="A1E2F8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1084"/>
    <w:multiLevelType w:val="hybridMultilevel"/>
    <w:tmpl w:val="78DE45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54AC"/>
    <w:multiLevelType w:val="hybridMultilevel"/>
    <w:tmpl w:val="0FA48B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C8"/>
    <w:rsid w:val="00003B8A"/>
    <w:rsid w:val="00022B57"/>
    <w:rsid w:val="00055951"/>
    <w:rsid w:val="00067631"/>
    <w:rsid w:val="000A391A"/>
    <w:rsid w:val="000A54BD"/>
    <w:rsid w:val="000A7011"/>
    <w:rsid w:val="000A711B"/>
    <w:rsid w:val="000C0005"/>
    <w:rsid w:val="000C3DB4"/>
    <w:rsid w:val="000F4824"/>
    <w:rsid w:val="0012099F"/>
    <w:rsid w:val="001374A1"/>
    <w:rsid w:val="001914D2"/>
    <w:rsid w:val="001F60DC"/>
    <w:rsid w:val="00263CE0"/>
    <w:rsid w:val="00310004"/>
    <w:rsid w:val="003E3813"/>
    <w:rsid w:val="00477077"/>
    <w:rsid w:val="004803C8"/>
    <w:rsid w:val="004F2D10"/>
    <w:rsid w:val="0056019E"/>
    <w:rsid w:val="00560D69"/>
    <w:rsid w:val="00562569"/>
    <w:rsid w:val="00575703"/>
    <w:rsid w:val="005E1933"/>
    <w:rsid w:val="006136BF"/>
    <w:rsid w:val="00660BAC"/>
    <w:rsid w:val="0068044A"/>
    <w:rsid w:val="00690539"/>
    <w:rsid w:val="00695E92"/>
    <w:rsid w:val="007104FF"/>
    <w:rsid w:val="00710924"/>
    <w:rsid w:val="007314A3"/>
    <w:rsid w:val="007442E3"/>
    <w:rsid w:val="007642DC"/>
    <w:rsid w:val="007670F2"/>
    <w:rsid w:val="00871A8A"/>
    <w:rsid w:val="00873DA3"/>
    <w:rsid w:val="00876473"/>
    <w:rsid w:val="00886474"/>
    <w:rsid w:val="00897FFE"/>
    <w:rsid w:val="008D4BA8"/>
    <w:rsid w:val="008F72DB"/>
    <w:rsid w:val="00932702"/>
    <w:rsid w:val="00955B60"/>
    <w:rsid w:val="00992449"/>
    <w:rsid w:val="009E38D8"/>
    <w:rsid w:val="00A00D93"/>
    <w:rsid w:val="00A271E2"/>
    <w:rsid w:val="00A45021"/>
    <w:rsid w:val="00AD7BA6"/>
    <w:rsid w:val="00B36011"/>
    <w:rsid w:val="00B56408"/>
    <w:rsid w:val="00B65B9D"/>
    <w:rsid w:val="00C06360"/>
    <w:rsid w:val="00C10DE7"/>
    <w:rsid w:val="00C44768"/>
    <w:rsid w:val="00C66D32"/>
    <w:rsid w:val="00C91B97"/>
    <w:rsid w:val="00C94ECF"/>
    <w:rsid w:val="00CF18FF"/>
    <w:rsid w:val="00D94F88"/>
    <w:rsid w:val="00DA07C3"/>
    <w:rsid w:val="00DC0EF4"/>
    <w:rsid w:val="00DC5F7E"/>
    <w:rsid w:val="00E06667"/>
    <w:rsid w:val="00E06F93"/>
    <w:rsid w:val="00E2633E"/>
    <w:rsid w:val="00F14DC4"/>
    <w:rsid w:val="00F25657"/>
    <w:rsid w:val="00F312FD"/>
    <w:rsid w:val="00F31C04"/>
    <w:rsid w:val="00F52758"/>
    <w:rsid w:val="00F5485F"/>
    <w:rsid w:val="00FE7814"/>
    <w:rsid w:val="00FF3145"/>
    <w:rsid w:val="00FF6C45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BCCCAC"/>
  <w15:chartTrackingRefBased/>
  <w15:docId w15:val="{FAFD8BCE-6BE7-4A50-9326-2BB27BBC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8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E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04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04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04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4F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04F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063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0636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7631"/>
  </w:style>
  <w:style w:type="paragraph" w:styleId="Sidfot">
    <w:name w:val="footer"/>
    <w:basedOn w:val="Normal"/>
    <w:link w:val="Sidfot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7631"/>
  </w:style>
  <w:style w:type="character" w:styleId="Stark">
    <w:name w:val="Strong"/>
    <w:basedOn w:val="Standardstycketeckensnitt"/>
    <w:uiPriority w:val="22"/>
    <w:qFormat/>
    <w:rsid w:val="00477077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0A5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2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30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s.se/LIF/product?userType=0&amp;nplId=19720825000020&amp;docType=6&amp;scrollPosition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ardgivare.regionostergotland.se/vgw/kunskapsstod/lakemedel/licenslakemedel/regionovergripande-licens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Li@regionostergotla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 Zickerman Johanna</dc:creator>
  <cp:keywords/>
  <dc:description/>
  <cp:lastModifiedBy>Johanna Lind Zickerman</cp:lastModifiedBy>
  <cp:revision>3</cp:revision>
  <dcterms:created xsi:type="dcterms:W3CDTF">2024-06-28T13:01:00Z</dcterms:created>
  <dcterms:modified xsi:type="dcterms:W3CDTF">2024-06-28T13:05:00Z</dcterms:modified>
</cp:coreProperties>
</file>